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40" w:type="dxa"/>
      </w:tblPr>
      <w:tblGrid>
        <w:gridCol w:w="10716"/>
      </w:tblGrid>
      <w:tr>
        <w:trPr>
          <w:trHeight w:val="3115" w:hRule="auto"/>
          <w:jc w:val="left"/>
        </w:trPr>
        <w:tc>
          <w:tcPr>
            <w:tcW w:w="10716" w:type="dxa"/>
            <w:tcBorders>
              <w:top w:val="single" w:color="000000" w:sz="2"/>
              <w:left w:val="single" w:color="000000" w:sz="2"/>
              <w:bottom w:val="single" w:color="000000" w:sz="2"/>
              <w:right w:val="single" w:color="000000" w:sz="2"/>
            </w:tcBorders>
            <w:shd w:color="000000" w:fill="ffffff" w:val="clear"/>
            <w:tcMar>
              <w:left w:w="40" w:type="dxa"/>
              <w:right w:w="4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
                <w:shd w:fill="auto" w:val="clear"/>
              </w:rPr>
              <w:t xml:space="preserve">\ql</w:t>
            </w:r>
            <w:r>
              <w:object w:dxaOrig="5760" w:dyaOrig="1368">
                <v:rect xmlns:o="urn:schemas-microsoft-com:office:office" xmlns:v="urn:schemas-microsoft-com:vml" id="rectole0000000000" style="width:288.000000pt;height:6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color w:val="auto"/>
                <w:spacing w:val="0"/>
                <w:position w:val="0"/>
                <w:shd w:fill="auto" w:val="clear"/>
              </w:rPr>
            </w:pPr>
          </w:p>
        </w:tc>
      </w:tr>
      <w:tr>
        <w:trPr>
          <w:trHeight w:val="9934" w:hRule="auto"/>
          <w:jc w:val="left"/>
          <w:cantSplit w:val="1"/>
        </w:trPr>
        <w:tc>
          <w:tcPr>
            <w:tcW w:w="10716" w:type="dxa"/>
            <w:tcBorders>
              <w:top w:val="single" w:color="000000" w:sz="2"/>
              <w:left w:val="single" w:color="000000" w:sz="2"/>
              <w:bottom w:val="single" w:color="000000" w:sz="2"/>
              <w:right w:val="single" w:color="000000" w:sz="2"/>
            </w:tcBorders>
            <w:shd w:color="000000" w:fill="ffffff" w:val="clear"/>
            <w:tcMar>
              <w:left w:w="40" w:type="dxa"/>
              <w:right w:w="40" w:type="dxa"/>
            </w:tcMar>
            <w:vAlign w:val="center"/>
          </w:tcPr>
          <w:p>
            <w:pPr>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Приказ Минобрнауки России от 18.04.2014 N 349</w:t>
              <w:br/>
            </w:r>
            <w:r>
              <w:rPr>
                <w:rFonts w:ascii="Tahoma" w:hAnsi="Tahoma" w:cs="Tahoma" w:eastAsia="Tahoma"/>
                <w:color w:val="auto"/>
                <w:spacing w:val="0"/>
                <w:position w:val="0"/>
                <w:sz w:val="48"/>
                <w:shd w:fill="auto" w:val="clear"/>
              </w:rPr>
              <w:t xml:space="preserve">"</w:t>
            </w:r>
            <w:r>
              <w:rPr>
                <w:rFonts w:ascii="Tahoma" w:hAnsi="Tahoma" w:cs="Tahoma" w:eastAsia="Tahoma"/>
                <w:color w:val="auto"/>
                <w:spacing w:val="0"/>
                <w:position w:val="0"/>
                <w:sz w:val="48"/>
                <w:shd w:fill="auto" w:val="clear"/>
              </w:rPr>
              <w:t xml:space="preserve">Об утверждении федерального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w:t>
              <w:br/>
            </w:r>
            <w:r>
              <w:rPr>
                <w:rFonts w:ascii="Tahoma" w:hAnsi="Tahoma" w:cs="Tahoma" w:eastAsia="Tahoma"/>
                <w:color w:val="auto"/>
                <w:spacing w:val="0"/>
                <w:position w:val="0"/>
                <w:sz w:val="48"/>
                <w:shd w:fill="auto" w:val="clear"/>
              </w:rPr>
              <w:t xml:space="preserve">(</w:t>
            </w:r>
            <w:r>
              <w:rPr>
                <w:rFonts w:ascii="Tahoma" w:hAnsi="Tahoma" w:cs="Tahoma" w:eastAsia="Tahoma"/>
                <w:color w:val="auto"/>
                <w:spacing w:val="0"/>
                <w:position w:val="0"/>
                <w:sz w:val="48"/>
                <w:shd w:fill="auto" w:val="clear"/>
              </w:rPr>
              <w:t xml:space="preserve">Зарегистрировано в Минюсте России 11.06.2014 N 32681)</w:t>
            </w:r>
          </w:p>
          <w:p>
            <w:pPr>
              <w:spacing w:before="0" w:after="0" w:line="240"/>
              <w:ind w:right="0" w:left="0" w:firstLine="0"/>
              <w:jc w:val="center"/>
              <w:rPr>
                <w:color w:val="auto"/>
                <w:spacing w:val="0"/>
                <w:position w:val="0"/>
                <w:shd w:fill="auto" w:val="clear"/>
              </w:rPr>
            </w:pPr>
          </w:p>
        </w:tc>
      </w:tr>
      <w:tr>
        <w:trPr>
          <w:trHeight w:val="3115" w:hRule="auto"/>
          <w:jc w:val="left"/>
          <w:cantSplit w:val="1"/>
        </w:trPr>
        <w:tc>
          <w:tcPr>
            <w:tcW w:w="10716" w:type="dxa"/>
            <w:tcBorders>
              <w:top w:val="single" w:color="000000" w:sz="2"/>
              <w:left w:val="single" w:color="000000" w:sz="2"/>
              <w:bottom w:val="single" w:color="000000" w:sz="2"/>
              <w:right w:val="single" w:color="000000" w:sz="2"/>
            </w:tcBorders>
            <w:shd w:color="000000" w:fill="ffffff" w:val="clear"/>
            <w:tcMar>
              <w:left w:w="40" w:type="dxa"/>
              <w:right w:w="40" w:type="dxa"/>
            </w:tcMar>
            <w:vAlign w:val="center"/>
          </w:tcPr>
          <w:p>
            <w:pPr>
              <w:spacing w:before="0" w:after="0" w:line="240"/>
              <w:ind w:right="0" w:left="0" w:firstLine="0"/>
              <w:jc w:val="center"/>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Документ предоставлен </w:t>
            </w:r>
            <w:hyperlink xmlns:r="http://schemas.openxmlformats.org/officeDocument/2006/relationships" r:id="docRId2">
              <w:r>
                <w:rPr>
                  <w:rFonts w:ascii="Tahoma" w:hAnsi="Tahoma" w:cs="Tahoma" w:eastAsia="Tahoma"/>
                  <w:b/>
                  <w:color w:val="0000FF"/>
                  <w:spacing w:val="0"/>
                  <w:position w:val="0"/>
                  <w:sz w:val="28"/>
                  <w:u w:val="single"/>
                  <w:shd w:fill="auto" w:val="clear"/>
                </w:rPr>
                <w:t xml:space="preserve">КонсультантПлюс</w:t>
              </w:r>
            </w:hyperlink>
            <w:r>
              <w:rPr>
                <w:rFonts w:ascii="Tahoma" w:hAnsi="Tahoma" w:cs="Tahoma" w:eastAsia="Tahoma"/>
                <w:b/>
                <w:color w:val="auto"/>
                <w:spacing w:val="0"/>
                <w:position w:val="0"/>
                <w:sz w:val="28"/>
                <w:shd w:fill="auto" w:val="clear"/>
              </w:rPr>
              <w:br/>
              <w:br/>
            </w:r>
            <w:hyperlink xmlns:r="http://schemas.openxmlformats.org/officeDocument/2006/relationships" r:id="docRId3">
              <w:r>
                <w:rPr>
                  <w:rFonts w:ascii="Tahoma" w:hAnsi="Tahoma" w:cs="Tahoma" w:eastAsia="Tahoma"/>
                  <w:b/>
                  <w:color w:val="0000FF"/>
                  <w:spacing w:val="0"/>
                  <w:position w:val="0"/>
                  <w:sz w:val="28"/>
                  <w:u w:val="single"/>
                  <w:shd w:fill="auto" w:val="clear"/>
                </w:rPr>
                <w:t xml:space="preserve">www.consultant.ru</w:t>
              </w:r>
            </w:hyperlink>
            <w:r>
              <w:rPr>
                <w:rFonts w:ascii="Tahoma" w:hAnsi="Tahoma" w:cs="Tahoma" w:eastAsia="Tahoma"/>
                <w:b/>
                <w:color w:val="auto"/>
                <w:spacing w:val="0"/>
                <w:position w:val="0"/>
                <w:sz w:val="28"/>
                <w:shd w:fill="auto" w:val="clear"/>
              </w:rPr>
              <w:br/>
              <w:br/>
            </w:r>
            <w:r>
              <w:rPr>
                <w:rFonts w:ascii="Tahoma" w:hAnsi="Tahoma" w:cs="Tahoma" w:eastAsia="Tahoma"/>
                <w:color w:val="auto"/>
                <w:spacing w:val="0"/>
                <w:position w:val="0"/>
                <w:sz w:val="28"/>
                <w:shd w:fill="auto" w:val="clear"/>
              </w:rPr>
              <w:t xml:space="preserve">Дата сохранения: 02.09.2014</w:t>
            </w:r>
          </w:p>
          <w:p>
            <w:pPr>
              <w:spacing w:before="0" w:after="0" w:line="240"/>
              <w:ind w:right="0" w:left="0" w:firstLine="0"/>
              <w:jc w:val="center"/>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Зарегистрировано в Минюсте России 11 июня 2014 г. N 32681</w:t>
      </w:r>
    </w:p>
    <w:p>
      <w:pPr>
        <w:spacing w:before="0" w:after="0" w:line="240"/>
        <w:ind w:right="0" w:left="0" w:firstLine="0"/>
        <w:jc w:val="both"/>
        <w:rPr>
          <w:rFonts w:ascii="Arial" w:hAnsi="Arial" w:cs="Arial" w:eastAsia="Arial"/>
          <w:color w:val="auto"/>
          <w:spacing w:val="0"/>
          <w:position w:val="0"/>
          <w:sz w:val="5"/>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МИНИСТЕРСТВО ОБРАЗОВАНИЯ И НАУКИ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ПРИКАЗ</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18 апреля 2014 г. N 349</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ФЕДЕРАЛЬНОГО ГОСУДАРСТВЕННОГО ОБРАЗОВАТЕЛЬНОГО СТАНДАРТА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СРЕДНЕГО ПРОФЕССИОНАЛЬНОГО ОБРАЗОВАНИЯ ПО СПЕЦИАЛЬНОСТИ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15.02.07 </w:t>
      </w:r>
      <w:r>
        <w:rPr>
          <w:rFonts w:ascii="Arial" w:hAnsi="Arial" w:cs="Arial" w:eastAsia="Arial"/>
          <w:b/>
          <w:color w:val="auto"/>
          <w:spacing w:val="0"/>
          <w:position w:val="0"/>
          <w:sz w:val="16"/>
          <w:shd w:fill="auto" w:val="clear"/>
        </w:rPr>
        <w:t xml:space="preserve">АВТОМАТИЗАЦИЯ ТЕХНОЛОГИЧЕСКИХ ПРОЦЕССОВ</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 ПРОИЗВОДСТВ (ПО ОТРАСЛЯМ)</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color w:val="auto"/>
          <w:spacing w:val="0"/>
          <w:position w:val="0"/>
          <w:sz w:val="22"/>
          <w:shd w:fill="auto" w:val="clear"/>
        </w:rPr>
        <w:t xml:space="preserve">Утвердить прилагаемый федеральный государственный образовательный </w:t>
      </w:r>
      <w:r>
        <w:rPr>
          <w:rFonts w:ascii="Arial" w:hAnsi="Arial" w:cs="Arial" w:eastAsia="Arial"/>
          <w:color w:val="0000FF"/>
          <w:spacing w:val="0"/>
          <w:position w:val="0"/>
          <w:sz w:val="22"/>
          <w:shd w:fill="auto" w:val="clear"/>
        </w:rPr>
        <w:t xml:space="preserve">стандарт</w:t>
      </w:r>
      <w:r>
        <w:rPr>
          <w:rFonts w:ascii="Arial" w:hAnsi="Arial" w:cs="Arial" w:eastAsia="Arial"/>
          <w:color w:val="auto"/>
          <w:spacing w:val="0"/>
          <w:position w:val="0"/>
          <w:sz w:val="22"/>
          <w:shd w:fill="auto" w:val="clear"/>
        </w:rPr>
        <w:t xml:space="preserve"> среднего профессионального образования по специальности 15.02.07 Автоматизация технологических процессов и производств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Признать утратившим силу приказ Министерства образования и науки Российской Федерации от 18 ноября 2009 г. N 621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 (зарегистрирован Министерством юстиции Российской Федерации 11 декабря 2009 г., регистрационный N 15534).</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color w:val="auto"/>
          <w:spacing w:val="0"/>
          <w:position w:val="0"/>
          <w:sz w:val="22"/>
          <w:shd w:fill="auto" w:val="clear"/>
        </w:rPr>
        <w:t xml:space="preserve">Настоящий приказ вступает в силу с 1 сентября 2014 года.</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Министр</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Д.В.ЛИВАНОВ</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Приложение</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Утвержден</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приказом Министерства образования</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науки Российской Федерации</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18 апреля 2014 г. N 349</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ФЕДЕРАЛЬНЫЙ ГОСУДАРСТВЕННЫЙ ОБРАЗОВАТЕЛЬНЫЙ СТАНДАРТ</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СРЕДНЕГО ПРОФЕССИОНАЛЬНОГО ОБРАЗОВАНИЯ ПО СПЕЦИАЛЬНОСТИ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15.02.07 </w:t>
      </w:r>
      <w:r>
        <w:rPr>
          <w:rFonts w:ascii="Arial" w:hAnsi="Arial" w:cs="Arial" w:eastAsia="Arial"/>
          <w:b/>
          <w:color w:val="auto"/>
          <w:spacing w:val="0"/>
          <w:position w:val="0"/>
          <w:sz w:val="16"/>
          <w:shd w:fill="auto" w:val="clear"/>
        </w:rPr>
        <w:t xml:space="preserve">АВТОМАТИЗАЦИЯ ТЕХНОЛОГИЧЕСКИХ ПРОЦЕССОВ</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 ПРОИЗВОДСТВ (ПО ОТРАСЛЯМ)</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w:t>
      </w:r>
      <w:r>
        <w:rPr>
          <w:rFonts w:ascii="Arial" w:hAnsi="Arial" w:cs="Arial" w:eastAsia="Arial"/>
          <w:color w:val="auto"/>
          <w:spacing w:val="0"/>
          <w:position w:val="0"/>
          <w:sz w:val="22"/>
          <w:shd w:fill="auto" w:val="clear"/>
        </w:rPr>
        <w:t xml:space="preserve">ОБЛАСТЬ ПРИМЕНЕНИЯ</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w:t>
      </w:r>
      <w:r>
        <w:rPr>
          <w:rFonts w:ascii="Arial" w:hAnsi="Arial" w:cs="Arial" w:eastAsia="Arial"/>
          <w:color w:val="auto"/>
          <w:spacing w:val="0"/>
          <w:position w:val="0"/>
          <w:sz w:val="22"/>
          <w:shd w:fill="auto" w:val="clear"/>
        </w:rP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15.02.07 Автоматизация технологических процессов и производств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w:t>
      </w:r>
      <w:r>
        <w:rPr>
          <w:rFonts w:ascii="Arial" w:hAnsi="Arial" w:cs="Arial" w:eastAsia="Arial"/>
          <w:color w:val="auto"/>
          <w:spacing w:val="0"/>
          <w:position w:val="0"/>
          <w:sz w:val="22"/>
          <w:shd w:fill="auto" w:val="clear"/>
        </w:rPr>
        <w:t xml:space="preserve">Право на реализацию программы подготовки специалистов среднего звена по специальности 15.02.07 Автоматизация технологических процессов и производств (по отраслям) имеет образовательная организация при наличии соответствующей лицензии на осуществление образовательной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 </w:t>
      </w:r>
      <w:r>
        <w:rPr>
          <w:rFonts w:ascii="Arial" w:hAnsi="Arial" w:cs="Arial" w:eastAsia="Arial"/>
          <w:color w:val="auto"/>
          <w:spacing w:val="0"/>
          <w:position w:val="0"/>
          <w:sz w:val="22"/>
          <w:shd w:fill="auto" w:val="clear"/>
        </w:rPr>
        <w:t xml:space="preserve">ИСПОЛЬЗУЕМЫЕ СОКРАЩЕНИЯ</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настоящем стандарте используются следующие сокращения: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 - среднее профессиональное образование;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ФГОС СПО - федеральный государственный образовательный стандарт среднего профессионального образования;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ППССЗ - программа подготовки 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 общая компетенция;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 профессиональная компетенция;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ПМ - профессиональный модуль;</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МДК - междисциплинарный курс.</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III. </w:t>
      </w:r>
      <w:r>
        <w:rPr>
          <w:rFonts w:ascii="Arial" w:hAnsi="Arial" w:cs="Arial" w:eastAsia="Arial"/>
          <w:color w:val="auto"/>
          <w:spacing w:val="0"/>
          <w:position w:val="0"/>
          <w:sz w:val="22"/>
          <w:shd w:fill="auto" w:val="clear"/>
        </w:rPr>
        <w:t xml:space="preserve">ХАРАКТЕРИСТИКА ПОДГОТОВКИ ПО СПЕЦИАЛЬНОСТИ</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w:t>
      </w:r>
      <w:r>
        <w:rPr>
          <w:rFonts w:ascii="Arial" w:hAnsi="Arial" w:cs="Arial" w:eastAsia="Arial"/>
          <w:color w:val="auto"/>
          <w:spacing w:val="0"/>
          <w:position w:val="0"/>
          <w:sz w:val="22"/>
          <w:shd w:fill="auto" w:val="clear"/>
        </w:rPr>
        <w:t xml:space="preserve">Получение СПО по ППССЗ допускается только в образовательной организации.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 </w:t>
      </w:r>
      <w:r>
        <w:rPr>
          <w:rFonts w:ascii="Arial" w:hAnsi="Arial" w:cs="Arial" w:eastAsia="Arial"/>
          <w:color w:val="auto"/>
          <w:spacing w:val="0"/>
          <w:position w:val="0"/>
          <w:sz w:val="22"/>
          <w:shd w:fill="auto" w:val="clear"/>
        </w:rPr>
        <w:t xml:space="preserve">Сроки получения СПО по специальности 15.02.07 Автоматизация технологических процессов и производств (по отраслям) базовой подготовки в очной форме обучения и присваиваемая квалификация приводятся в Таблице 1.</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1</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3168"/>
        <w:gridCol w:w="2583"/>
        <w:gridCol w:w="3888"/>
      </w:tblGrid>
      <w:tr>
        <w:trPr>
          <w:trHeight w:val="1" w:hRule="atLeast"/>
          <w:jc w:val="left"/>
        </w:trPr>
        <w:tc>
          <w:tcPr>
            <w:tcW w:w="316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Уровень образования, необходимый для приема на обучение по ППССЗ</w:t>
            </w:r>
          </w:p>
        </w:tc>
        <w:tc>
          <w:tcPr>
            <w:tcW w:w="258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Наименование квалификации базовой подготовки</w:t>
            </w:r>
          </w:p>
        </w:tc>
        <w:tc>
          <w:tcPr>
            <w:tcW w:w="38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auto"/>
                <w:spacing w:val="0"/>
                <w:position w:val="0"/>
                <w:sz w:val="22"/>
                <w:shd w:fill="auto" w:val="clear"/>
              </w:rPr>
              <w:t xml:space="preserve">Срок получения СПО по ППССЗ базовой подготовки в очной форме обучения </w:t>
            </w:r>
            <w:r>
              <w:rPr>
                <w:rFonts w:ascii="Arial" w:hAnsi="Arial" w:cs="Arial" w:eastAsia="Arial"/>
                <w:color w:val="0000FF"/>
                <w:spacing w:val="0"/>
                <w:position w:val="0"/>
                <w:sz w:val="22"/>
                <w:shd w:fill="auto" w:val="clear"/>
              </w:rPr>
              <w:t xml:space="preserve">&lt;1&gt;</w:t>
            </w:r>
          </w:p>
        </w:tc>
      </w:tr>
      <w:tr>
        <w:trPr>
          <w:trHeight w:val="1" w:hRule="atLeast"/>
          <w:jc w:val="left"/>
        </w:trPr>
        <w:tc>
          <w:tcPr>
            <w:tcW w:w="316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среднее общее образование</w:t>
            </w:r>
          </w:p>
        </w:tc>
        <w:tc>
          <w:tcPr>
            <w:tcW w:w="2583"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Техник</w:t>
            </w:r>
          </w:p>
        </w:tc>
        <w:tc>
          <w:tcPr>
            <w:tcW w:w="38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года 10 месяцев</w:t>
            </w:r>
          </w:p>
        </w:tc>
      </w:tr>
      <w:tr>
        <w:trPr>
          <w:trHeight w:val="1" w:hRule="atLeast"/>
          <w:jc w:val="left"/>
        </w:trPr>
        <w:tc>
          <w:tcPr>
            <w:tcW w:w="316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основное общее образование</w:t>
            </w:r>
          </w:p>
        </w:tc>
        <w:tc>
          <w:tcPr>
            <w:tcW w:w="2583"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color w:val="auto"/>
                <w:spacing w:val="0"/>
                <w:position w:val="0"/>
                <w:sz w:val="22"/>
                <w:shd w:fill="auto" w:val="clear"/>
              </w:rPr>
              <w:t xml:space="preserve">года 10 месяцев </w:t>
            </w:r>
            <w:r>
              <w:rPr>
                <w:rFonts w:ascii="Arial" w:hAnsi="Arial" w:cs="Arial" w:eastAsia="Arial"/>
                <w:color w:val="0000FF"/>
                <w:spacing w:val="0"/>
                <w:position w:val="0"/>
                <w:sz w:val="22"/>
                <w:shd w:fill="auto" w:val="clear"/>
              </w:rPr>
              <w:t xml:space="preserve">&lt;2&gt;</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Независимо от применяемых образовательных технологий.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&lt;2&gt; </w:t>
      </w:r>
      <w:r>
        <w:rPr>
          <w:rFonts w:ascii="Arial" w:hAnsi="Arial" w:cs="Arial" w:eastAsia="Arial"/>
          <w:color w:val="auto"/>
          <w:spacing w:val="0"/>
          <w:position w:val="0"/>
          <w:sz w:val="22"/>
          <w:shd w:fill="auto" w:val="clear"/>
        </w:rPr>
        <w:t xml:space="preserve">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3.3. </w:t>
      </w:r>
      <w:r>
        <w:rPr>
          <w:rFonts w:ascii="Arial" w:hAnsi="Arial" w:cs="Arial" w:eastAsia="Arial"/>
          <w:color w:val="auto"/>
          <w:spacing w:val="0"/>
          <w:position w:val="0"/>
          <w:sz w:val="22"/>
          <w:shd w:fill="auto" w:val="clear"/>
        </w:rPr>
        <w:t xml:space="preserve">Сроки получения СПО по ППССЗ углубленной подготовки превышают на один год срок получения СПО по ППССЗ базовой подготовки.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Сроки получения СПО по ППССЗ углубленной подготовки в очной форме обучения и присваиваемая квалификация приводятся в Таблице 2.</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2</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3165"/>
        <w:gridCol w:w="2582"/>
        <w:gridCol w:w="3892"/>
      </w:tblGrid>
      <w:tr>
        <w:trPr>
          <w:trHeight w:val="1" w:hRule="atLeast"/>
          <w:jc w:val="left"/>
        </w:trPr>
        <w:tc>
          <w:tcPr>
            <w:tcW w:w="316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Уровень образования, необходимый для приема на обучение по ППССЗ</w:t>
            </w:r>
          </w:p>
        </w:tc>
        <w:tc>
          <w:tcPr>
            <w:tcW w:w="258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Наименование квалификации углубленной подготовки</w:t>
            </w:r>
          </w:p>
        </w:tc>
        <w:tc>
          <w:tcPr>
            <w:tcW w:w="38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auto"/>
                <w:spacing w:val="0"/>
                <w:position w:val="0"/>
                <w:sz w:val="22"/>
                <w:shd w:fill="auto" w:val="clear"/>
              </w:rPr>
              <w:t xml:space="preserve">Срок получения СПО по ППССЗ углубленной подготовки в очной форме обучения </w:t>
            </w:r>
            <w:r>
              <w:rPr>
                <w:rFonts w:ascii="Arial" w:hAnsi="Arial" w:cs="Arial" w:eastAsia="Arial"/>
                <w:color w:val="0000FF"/>
                <w:spacing w:val="0"/>
                <w:position w:val="0"/>
                <w:sz w:val="22"/>
                <w:shd w:fill="auto" w:val="clear"/>
              </w:rPr>
              <w:t xml:space="preserve">&lt;1&gt;</w:t>
            </w:r>
          </w:p>
        </w:tc>
      </w:tr>
      <w:tr>
        <w:trPr>
          <w:trHeight w:val="1" w:hRule="atLeast"/>
          <w:jc w:val="left"/>
        </w:trPr>
        <w:tc>
          <w:tcPr>
            <w:tcW w:w="316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среднее общее образование</w:t>
            </w:r>
          </w:p>
        </w:tc>
        <w:tc>
          <w:tcPr>
            <w:tcW w:w="258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Старший техник</w:t>
            </w:r>
          </w:p>
        </w:tc>
        <w:tc>
          <w:tcPr>
            <w:tcW w:w="38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color w:val="auto"/>
                <w:spacing w:val="0"/>
                <w:position w:val="0"/>
                <w:sz w:val="22"/>
                <w:shd w:fill="auto" w:val="clear"/>
              </w:rPr>
              <w:t xml:space="preserve">года 10 месяцев</w:t>
            </w:r>
          </w:p>
        </w:tc>
      </w:tr>
      <w:tr>
        <w:trPr>
          <w:trHeight w:val="1" w:hRule="atLeast"/>
          <w:jc w:val="left"/>
        </w:trPr>
        <w:tc>
          <w:tcPr>
            <w:tcW w:w="316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основное общее образование</w:t>
            </w:r>
          </w:p>
        </w:tc>
        <w:tc>
          <w:tcPr>
            <w:tcW w:w="258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года 10 месяцев </w:t>
            </w:r>
            <w:r>
              <w:rPr>
                <w:rFonts w:ascii="Arial" w:hAnsi="Arial" w:cs="Arial" w:eastAsia="Arial"/>
                <w:color w:val="0000FF"/>
                <w:spacing w:val="0"/>
                <w:position w:val="0"/>
                <w:sz w:val="22"/>
                <w:shd w:fill="auto" w:val="clear"/>
              </w:rPr>
              <w:t xml:space="preserve">&lt;2&gt;</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Независимо от применяемых образовательных технологий.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&lt;2&gt; </w:t>
      </w:r>
      <w:r>
        <w:rPr>
          <w:rFonts w:ascii="Arial" w:hAnsi="Arial" w:cs="Arial" w:eastAsia="Arial"/>
          <w:color w:val="auto"/>
          <w:spacing w:val="0"/>
          <w:position w:val="0"/>
          <w:sz w:val="22"/>
          <w:shd w:fill="auto" w:val="clear"/>
        </w:rPr>
        <w:t xml:space="preserve">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для обучающихся по очно-заочной и заочной формам обучения: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базе среднего общего образования - не более чем на 1 год;</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базе основного общего образования - не более чем на 1,5 года;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 для инвалидов и лиц с ограниченными возможностями здоровья - не более чем на 10 месяцев.</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 </w:t>
      </w:r>
      <w:r>
        <w:rPr>
          <w:rFonts w:ascii="Arial" w:hAnsi="Arial" w:cs="Arial" w:eastAsia="Arial"/>
          <w:color w:val="auto"/>
          <w:spacing w:val="0"/>
          <w:position w:val="0"/>
          <w:sz w:val="22"/>
          <w:shd w:fill="auto" w:val="clear"/>
        </w:rPr>
        <w:t xml:space="preserve">ХАРАКТЕРИСТИКА ПРОФЕССИОНАЛЬНОЙ</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ДЕЯТЕЛЬНОСТИ ВЫПУСКНИКОВ</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4.1. </w:t>
      </w:r>
      <w:r>
        <w:rPr>
          <w:rFonts w:ascii="Arial" w:hAnsi="Arial" w:cs="Arial" w:eastAsia="Arial"/>
          <w:color w:val="auto"/>
          <w:spacing w:val="0"/>
          <w:position w:val="0"/>
          <w:sz w:val="22"/>
          <w:shd w:fill="auto" w:val="clear"/>
        </w:rPr>
        <w:t xml:space="preserve">Область профессиональной деятельности выпускников: организация и проведение работ по монтажу, ремонту, техническому обслуживанию приборов и инструментов для измерения, контроля, испытания и регулирования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 </w:t>
      </w:r>
      <w:r>
        <w:rPr>
          <w:rFonts w:ascii="Arial" w:hAnsi="Arial" w:cs="Arial" w:eastAsia="Arial"/>
          <w:color w:val="auto"/>
          <w:spacing w:val="0"/>
          <w:position w:val="0"/>
          <w:sz w:val="22"/>
          <w:shd w:fill="auto" w:val="clear"/>
        </w:rPr>
        <w:t xml:space="preserve">Объектами профессиональной деятельности выпускников являются: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технические средства и системы автоматического управления, в том числе технические системы, построенные на базе мехатронных модулей, используемых в качестве информационно-сенсорных, исполнительных и управляющих устройств, необходимое программно-алгоритмическое обеспечение для управления такими системами;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техническая документация, технологические процессы и аппараты производств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метрологическое обеспечение технологического контроля, технические средства обеспечения надежности;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первичные трудовые коллективы.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 </w:t>
      </w:r>
      <w:r>
        <w:rPr>
          <w:rFonts w:ascii="Arial" w:hAnsi="Arial" w:cs="Arial" w:eastAsia="Arial"/>
          <w:color w:val="auto"/>
          <w:spacing w:val="0"/>
          <w:position w:val="0"/>
          <w:sz w:val="22"/>
          <w:shd w:fill="auto" w:val="clear"/>
        </w:rPr>
        <w:t xml:space="preserve">Техник готовится к следующим видам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 </w:t>
      </w: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4.3.2. </w:t>
      </w: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4.3.3. </w:t>
      </w:r>
      <w:r>
        <w:rPr>
          <w:rFonts w:ascii="Arial" w:hAnsi="Arial" w:cs="Arial" w:eastAsia="Arial"/>
          <w:color w:val="auto"/>
          <w:spacing w:val="0"/>
          <w:position w:val="0"/>
          <w:sz w:val="22"/>
          <w:shd w:fill="auto" w:val="clear"/>
        </w:rPr>
        <w:t xml:space="preserve">Эксплуатация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4.3.4. </w:t>
      </w: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4.3.5. </w:t>
      </w: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4.3.6. </w:t>
      </w: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 (</w:t>
      </w:r>
      <w:r>
        <w:rPr>
          <w:rFonts w:ascii="Arial" w:hAnsi="Arial" w:cs="Arial" w:eastAsia="Arial"/>
          <w:color w:val="0000FF"/>
          <w:spacing w:val="0"/>
          <w:position w:val="0"/>
          <w:sz w:val="22"/>
          <w:shd w:fill="auto" w:val="clear"/>
        </w:rPr>
        <w:t xml:space="preserve">приложение</w:t>
      </w:r>
      <w:r>
        <w:rPr>
          <w:rFonts w:ascii="Arial" w:hAnsi="Arial" w:cs="Arial" w:eastAsia="Arial"/>
          <w:color w:val="auto"/>
          <w:spacing w:val="0"/>
          <w:position w:val="0"/>
          <w:sz w:val="22"/>
          <w:shd w:fill="auto" w:val="clear"/>
        </w:rPr>
        <w:t xml:space="preserve"> к настоящему ФГОС СПО).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 </w:t>
      </w:r>
      <w:r>
        <w:rPr>
          <w:rFonts w:ascii="Arial" w:hAnsi="Arial" w:cs="Arial" w:eastAsia="Arial"/>
          <w:color w:val="auto"/>
          <w:spacing w:val="0"/>
          <w:position w:val="0"/>
          <w:sz w:val="22"/>
          <w:shd w:fill="auto" w:val="clear"/>
        </w:rPr>
        <w:t xml:space="preserve">Старший техник готовится к следующим видам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4.4.1. </w:t>
      </w: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4.4.2. </w:t>
      </w: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4.4.3. </w:t>
      </w:r>
      <w:r>
        <w:rPr>
          <w:rFonts w:ascii="Arial" w:hAnsi="Arial" w:cs="Arial" w:eastAsia="Arial"/>
          <w:color w:val="auto"/>
          <w:spacing w:val="0"/>
          <w:position w:val="0"/>
          <w:sz w:val="22"/>
          <w:shd w:fill="auto" w:val="clear"/>
        </w:rPr>
        <w:t xml:space="preserve">Эксплуатация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4.4.4. </w:t>
      </w: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4.4.5. </w:t>
      </w: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4.4.6. </w:t>
      </w:r>
      <w:r>
        <w:rPr>
          <w:rFonts w:ascii="Arial" w:hAnsi="Arial" w:cs="Arial" w:eastAsia="Arial"/>
          <w:color w:val="auto"/>
          <w:spacing w:val="0"/>
          <w:position w:val="0"/>
          <w:sz w:val="22"/>
          <w:shd w:fill="auto" w:val="clear"/>
        </w:rPr>
        <w:t xml:space="preserve">Проектирование, моделирование и оптимизация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4.4.7. </w:t>
      </w: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 (</w:t>
      </w:r>
      <w:r>
        <w:rPr>
          <w:rFonts w:ascii="Arial" w:hAnsi="Arial" w:cs="Arial" w:eastAsia="Arial"/>
          <w:color w:val="0000FF"/>
          <w:spacing w:val="0"/>
          <w:position w:val="0"/>
          <w:sz w:val="22"/>
          <w:shd w:fill="auto" w:val="clear"/>
        </w:rPr>
        <w:t xml:space="preserve">приложение</w:t>
      </w:r>
      <w:r>
        <w:rPr>
          <w:rFonts w:ascii="Arial" w:hAnsi="Arial" w:cs="Arial" w:eastAsia="Arial"/>
          <w:color w:val="auto"/>
          <w:spacing w:val="0"/>
          <w:position w:val="0"/>
          <w:sz w:val="22"/>
          <w:shd w:fill="auto" w:val="clear"/>
        </w:rPr>
        <w:t xml:space="preserve"> к настоящему ФГОС СПО).</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w:t>
      </w:r>
      <w:r>
        <w:rPr>
          <w:rFonts w:ascii="Arial" w:hAnsi="Arial" w:cs="Arial" w:eastAsia="Arial"/>
          <w:color w:val="auto"/>
          <w:spacing w:val="0"/>
          <w:position w:val="0"/>
          <w:sz w:val="22"/>
          <w:shd w:fill="auto" w:val="clear"/>
        </w:rPr>
        <w:t xml:space="preserve">ТРЕБОВАНИЯ К РЕЗУЛЬТАТАМ ОСВОЕНИЯ ПРОГРАММЫ ПОДГОТОВКИ</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 </w:t>
      </w:r>
      <w:r>
        <w:rPr>
          <w:rFonts w:ascii="Arial" w:hAnsi="Arial" w:cs="Arial" w:eastAsia="Arial"/>
          <w:color w:val="auto"/>
          <w:spacing w:val="0"/>
          <w:position w:val="0"/>
          <w:sz w:val="22"/>
          <w:shd w:fill="auto" w:val="clear"/>
        </w:rPr>
        <w:t xml:space="preserve">Техник должен обладать общими компетенциями, включающими в себя способность:</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Понимать сущность и социальную значимость своей будущей профессии, проявлять к ней устойчивый интерес.</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3. Принимать решения в стандартных и нестандартных ситуациях и нести за них ответственность.</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5. Использовать информационно-коммуникационные технологии в профессиональной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6. Работать в коллективе и команде, эффективно общаться с коллегами, руководством, потребителями.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7. Брать на себя ответственность за работу членов команды (подчиненных), результат выполнения заданий.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9. Ориентироваться в условиях частой смены технологий в профессиональной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 </w:t>
      </w:r>
      <w:r>
        <w:rPr>
          <w:rFonts w:ascii="Arial" w:hAnsi="Arial" w:cs="Arial" w:eastAsia="Arial"/>
          <w:color w:val="auto"/>
          <w:spacing w:val="0"/>
          <w:position w:val="0"/>
          <w:sz w:val="22"/>
          <w:shd w:fill="auto" w:val="clear"/>
        </w:rPr>
        <w:t xml:space="preserve">Техник должен обладать профессиональными компетенциями, соответствующими видам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5.2.1. </w:t>
      </w: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1.1. Проводить анализ работоспособности измерительных приборов и средств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1.2. Диагностировать измерительные приборы и средства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1.3. Производить поверку измерительных приборов и средств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5.2.2. </w:t>
      </w: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2.1. Выполнять работы по монтажу систем автоматического управления с учетом специфики технологического процесса.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2.2. Проводить ремонт технических средств и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2.3. Выполнять работы по наладке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2.4. Организовывать работу исполнителей.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5.2.3. </w:t>
      </w:r>
      <w:r>
        <w:rPr>
          <w:rFonts w:ascii="Arial" w:hAnsi="Arial" w:cs="Arial" w:eastAsia="Arial"/>
          <w:color w:val="auto"/>
          <w:spacing w:val="0"/>
          <w:position w:val="0"/>
          <w:sz w:val="22"/>
          <w:shd w:fill="auto" w:val="clear"/>
        </w:rPr>
        <w:t xml:space="preserve">Эксплуатация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3.1. Выполнять работы по эксплуатации систем автоматического управления с учетом специфики технологического процесса.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3.2. Контролировать и анализировать функционирование параметров систем в процессе эксплуатации.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3.3. Снимать и анализировать показания приборов.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5.2.4. </w:t>
      </w: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4.1. Проводить анализ систем автоматического управления с учетом специфики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4.2. Выбирать приборы и средства автоматизации с учетом специфики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4.3. Составлять схемы специализированных узлов, блоков, устройств и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4.4. Рассчитывать параметры типовых схем и устройств.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4.5. Оценивать и обеспечивать эргономические характеристики схем и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5.2.5. </w:t>
      </w: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5.1. Осуществлять контроль параметров качества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5.2. Проводить анализ характеристик надежности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5.3. Обеспечивать соответствие состояния средств и систем автоматизации требованиям надежности.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5.2.6. </w:t>
      </w: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5.3. </w:t>
      </w:r>
      <w:r>
        <w:rPr>
          <w:rFonts w:ascii="Arial" w:hAnsi="Arial" w:cs="Arial" w:eastAsia="Arial"/>
          <w:color w:val="auto"/>
          <w:spacing w:val="0"/>
          <w:position w:val="0"/>
          <w:sz w:val="22"/>
          <w:shd w:fill="auto" w:val="clear"/>
        </w:rPr>
        <w:t xml:space="preserve">Старший техник должен обладать общими компетенциями, включающими в себя способность:</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Понимать сущность и социальную значимость своей будущей профессии, проявлять к ней устойчивый интерес.</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3. Решать проблемы, оценивать риски и принимать решения в нестандартных ситуациях.</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5. Использовать информационно-коммуникационные технологии для совершенствования профессиональной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6. Работать в коллективе и команде, обеспечивать ее сплочение, эффективно общаться с коллегами, руководством, потребителями.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7. Ставить цели, мотивировать подчиненных, организовывать и контролировать их работу с принятием на себя ответственности за результат выполнения заданий.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9. Быть готовым к смене технологий в профессиональной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 </w:t>
      </w:r>
      <w:r>
        <w:rPr>
          <w:rFonts w:ascii="Arial" w:hAnsi="Arial" w:cs="Arial" w:eastAsia="Arial"/>
          <w:color w:val="auto"/>
          <w:spacing w:val="0"/>
          <w:position w:val="0"/>
          <w:sz w:val="22"/>
          <w:shd w:fill="auto" w:val="clear"/>
        </w:rPr>
        <w:t xml:space="preserve">Старший техник должен обладать профессиональными компетенциями, соответствующими видам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5.4.1. </w:t>
      </w: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1.1. Проводить анализ работоспособности измерительных приборов и средств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1.2. Диагностировать измерительные приборы и средства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1.3. Производить поверку измерительных приборов и средств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5.4.2. </w:t>
      </w: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2.1. Выполнять работы по монтажу систем автоматического управления с учетом специфики технологического процесса.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2.2. Проводить ремонт технических средств и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2.3. Выполнять работы по наладке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2.4. Организовывать работу исполнителей.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5.4.3. </w:t>
      </w:r>
      <w:r>
        <w:rPr>
          <w:rFonts w:ascii="Arial" w:hAnsi="Arial" w:cs="Arial" w:eastAsia="Arial"/>
          <w:color w:val="auto"/>
          <w:spacing w:val="0"/>
          <w:position w:val="0"/>
          <w:sz w:val="22"/>
          <w:shd w:fill="auto" w:val="clear"/>
        </w:rPr>
        <w:t xml:space="preserve">Организация работ по эксплуатации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3.1. Выполнять работы по эксплуатации систем автоматического управления с учетом специфики технологического процесса.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3.2. Контролировать и анализировать функционирование параметров систем в процессе эксплуатации.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3.3. Снимать и анализировать показания приборов.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5.4.4. </w:t>
      </w: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4.1. Проводить анализ систем автоматического управления с учетом специфики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4.2. Выбирать приборы и средства автоматизации с учетом специфики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4.3. Составлять схемы специализированных узлов, блоков, устройств и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4.4. Рассчитывать параметры типовых схем и устройств.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4.5. Оценивать и обеспечивать эргономические характеристики схем и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5.4.5. </w:t>
      </w: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5.1. Осуществлять контроль параметров качества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5.2. Проводить анализ характеристик надежности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5.3. Обеспечивать соответствие состояния средств и систем автоматизации требованиям надежности.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5.4.6. </w:t>
      </w:r>
      <w:r>
        <w:rPr>
          <w:rFonts w:ascii="Arial" w:hAnsi="Arial" w:cs="Arial" w:eastAsia="Arial"/>
          <w:color w:val="auto"/>
          <w:spacing w:val="0"/>
          <w:position w:val="0"/>
          <w:sz w:val="22"/>
          <w:shd w:fill="auto" w:val="clear"/>
        </w:rPr>
        <w:t xml:space="preserve">Проектирование, моделирование и оптимизация систем автоматизации (по отраслям).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6.1. Проектировать системы автоматизации с применением прикладного программного обеспечения.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6.2. Участвовать в разработке и моделировании несложных узлов и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6.3. Оптимизировать системы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6.4. Анализировать результаты разработки и моделирования систем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5.4.7. </w:t>
      </w: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w:t>
      </w:r>
      <w:r>
        <w:rPr>
          <w:rFonts w:ascii="Arial" w:hAnsi="Arial" w:cs="Arial" w:eastAsia="Arial"/>
          <w:color w:val="auto"/>
          <w:spacing w:val="0"/>
          <w:position w:val="0"/>
          <w:sz w:val="22"/>
          <w:shd w:fill="auto" w:val="clear"/>
        </w:rPr>
        <w:t xml:space="preserve">ТРЕБОВАНИЯ К СТРУКТУРЕ ПРОГРАММЫ ПОДГОТОВКИ</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 </w:t>
      </w:r>
      <w:r>
        <w:rPr>
          <w:rFonts w:ascii="Arial" w:hAnsi="Arial" w:cs="Arial" w:eastAsia="Arial"/>
          <w:color w:val="auto"/>
          <w:spacing w:val="0"/>
          <w:position w:val="0"/>
          <w:sz w:val="22"/>
          <w:shd w:fill="auto" w:val="clear"/>
        </w:rPr>
        <w:t xml:space="preserve">ППССЗ предусматривает изучение следующих учебных циклов: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общего гуманитарного и социально-экономического;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математического и общего естественнонаучного;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профессионального;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разделов: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(по профилю специальности);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(преддипломная);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государственная итоговая аттестация.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 </w:t>
      </w:r>
      <w:r>
        <w:rPr>
          <w:rFonts w:ascii="Arial" w:hAnsi="Arial" w:cs="Arial" w:eastAsia="Arial"/>
          <w:color w:val="auto"/>
          <w:spacing w:val="0"/>
          <w:position w:val="0"/>
          <w:sz w:val="22"/>
          <w:shd w:fill="auto" w:val="clear"/>
        </w:rPr>
        <w:t xml:space="preserve">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Общий гуманитарный и социально-экономический, математический и общий естественнонаучный учебные циклы состоят из дисциплин.</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6.3. </w:t>
      </w:r>
      <w:r>
        <w:rPr>
          <w:rFonts w:ascii="Arial" w:hAnsi="Arial" w:cs="Arial" w:eastAsia="Arial"/>
          <w:color w:val="auto"/>
          <w:spacing w:val="0"/>
          <w:position w:val="0"/>
          <w:sz w:val="22"/>
          <w:shd w:fill="auto" w:val="clear"/>
        </w:rPr>
        <w:t xml:space="preserve">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6.4. </w:t>
      </w:r>
      <w:r>
        <w:rPr>
          <w:rFonts w:ascii="Arial" w:hAnsi="Arial" w:cs="Arial" w:eastAsia="Arial"/>
          <w:color w:val="auto"/>
          <w:spacing w:val="0"/>
          <w:position w:val="0"/>
          <w:sz w:val="22"/>
          <w:shd w:fill="auto" w:val="clear"/>
        </w:rPr>
        <w:t xml:space="preserve">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3</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Структура программы подготовки специалистов среднего звена</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базовой подготовки</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1362"/>
        <w:gridCol w:w="3920"/>
        <w:gridCol w:w="1777"/>
        <w:gridCol w:w="1764"/>
        <w:gridCol w:w="2911"/>
        <w:gridCol w:w="1874"/>
      </w:tblGrid>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Индекс</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Наименование учебных циклов, разделов, модулей, требования к знаниям, умениям, практическому опыту</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Всего максимальной учебной нагрузки обучающегося (час./нед.)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В том числе часов обязательных учебных занятий</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Индекс и наименование дисциплин, междисциплинарных курсов (МДК)</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Коды формируемых компетенций</w:t>
            </w: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Обязательная часть учебных циклов ППССЗ:</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3240</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2160</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Общий гуманитарный и социально-экономический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660</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440</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учебного цикла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категории и понятия философии;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роль философии в жизни человека и общества;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философского учения о бытии;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процесса познания;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научной, философской и религиозной картин мира;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 условиях формирования личности, свободе и ответственности за сохранение жизни, культуры, окружающей среды;</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 социальных и этических проблемах, связанных с развитием и использованием достижений науки, техники и технологий</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ОГСЭ.01. Основы философии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современной экономической, политической и культурной ситуации в России и мире;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выявлять взаимосвязь российских, региональных, мировых социально-экономических, политических и культурных проблем;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направления развития ключевых регионов мира на рубеже веков (XX и XXI вв.);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и причины локальных, региональных, межгосударственных конфликтов в конце XX - начале XXI вв.;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ООН, НАТО, ЕС и других организаций и основные направления их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роли науки, культуры и религии в сохранении и укреплении национальных и государственных традиций;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содержание и назначение важнейших правовых и законодательных актов мирового и регионального значения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ОГСЭ.02. История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общаться (устно и письменно) на иностранном языке на профессиональные и повседневные темы;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переводить (со словарем) иностранные тексты профессиональной направленности;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самостоятельно совершенствовать устную и письменную речь, пополнять словарный запас;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ОГСЭ.03. Иностранный язык</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4 - 9</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физкультурно-оздоровительную деятельность для укрепления здоровья, достижения жизненных и профессиональных целей;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роли физической культуры в общекультурном, профессиональном и социальном развитии человека;</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здорового образа жизни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344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ОГСЭ.04. Физическая культура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Математический и общий естественнонаучный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220</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146</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учебного цикла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математические методы для решения профессиональных задач;</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приемы и методы математического синтеза и анализа в различных профессиональных ситуациях;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и методы математического синтеза и анализа, дискретной математики,</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теории вероятностей и математической статистики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ЕН.01. Математика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4.1 - 5.3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работать с пакетами прикладных программ профессиональной направленности;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численные методы решения прикладных задач;</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применения системных программных продуктов</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ЕН.02. Компьютерное моделирование</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4.1 - 4.5</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изученные прикладные программные средства;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средства операционных систем и сред для обеспечения работы вычислительной техники;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программные методы планирования и анализа проведенных работ;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виды автоматизированных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этапы решения задач с помощью ЭВМ, методы и средства сбора, обработки, хранения, передачи и накопления информации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ЕН.03. Информационное обеспечение профессиональной деятельности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5.1 - 5.3</w:t>
            </w: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Профессиональный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2360</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1574</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Общепрофессиональные дисциплины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1096</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732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Единой системой конструкторской документации (далее - ЕСКД), ГОСТами, технической документацией и справочной литературой;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оформлять технологическую и другую техническую документацию в соответствии с требованиями ГОСТ;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правила построения чертежей и схем;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графического представления пространственных образов;</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положения разработки и оформления конструкторской, технологической и другой нормативной документации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ОП.01. Инженерная графика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1.1 - 2.3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и элементы электрических и электронных устройств;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собирать электрические схемы и проверять их работу;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измерять параметры электрической цепи;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физические процессы в электрических цепях;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методы расчета электрических цепей;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преобразования электрической энергии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ОП.02. Электротехника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расчеты при проверке на прочность механических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элементов электрических и механических схем;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общие понятия технической механики в приложении к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детали машин и механизмов и способы их соединения;</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и аксиомы статики, кинематики и динамики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ОП.03. Техническая механика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1.1 - 3.3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анализ травмоопасных и вредных факторов в сфере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экобиозащитную технику;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принимать меры для исключения производственного травматизма;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защитные средства;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первичными переносными средствами пожаротушения;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безопасные методы выполнения работ;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обеспечения безопасных условий труда в сфере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организационные основы охраны труда в организации;</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правила техники безопасности при эксплуатации электроустановок</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ОП.04. Охрана труда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1.1 - 4.3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материалы на основе анализа их свойств для конкретного применения в производстве;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область применения, методы измерения параметров и свойств материалов;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получения материалов с заданным комплексом свойств;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правила улучшения свойств материалов;</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испытания материалов</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ОП.05. Материаловедение</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эффективность использования трудовых, материальных и финансовых ресурсов;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находить и использовать современную информацию для технико-экономического обоснования деятельности организации;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производственного и технологического процессов;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материально-технические, трудовые и финансовые ресурсы отрасли и организации, показатели их использования;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обеспечения устойчивости объектов экономики;</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макро- и микроэкономики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ОП.06. Экономика организации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3 - 9,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4.5</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и анализировать основные параметры электронных схем и устанавливать по ним работоспособность устройств электронной техники;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подбор элементов электронной аппаратуры по заданным параметрам;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физических процессов, протекающих в электронных приборах и устройствах;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включения электронных приборов и построения электронных схем;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узлы и устройства электронной техники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ОП.07. Электронная 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типовые средства вычислительной техники и программного обеспечения;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виды информации и способы ее представления в электронно-вычислительной машине</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ОП.08. Вычислительная 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4.1 - 4.5</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контрольно-испытательной и измерительной аппаратурой;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измерительные схемы;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справочным материалам измерительные средства и измерять с заданной точностью физические величины;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об измерениях;</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и приборы электротехнических измерений</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ОП.09. Электротехнические измерения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справочным материалам электрические машины для заданных условий эксплуатации;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технические параметры, характеристики и особенности различных видов электрических машин</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ОП.10. Электрические машины</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современные технологии менеджмента;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организовывать работу подчиненных;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мотивировать исполнителей на повышение качества труда;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обеспечивать условия для профессионально-личностного совершенствования исполнителей;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функции, виды и психологию менеджмента;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работы коллектива исполнителей;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делового общения в коллективе;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информационные технологии в сфере управления производством;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менеджмента в области профессиональной деятельности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ОП.11. Менеджмент</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2.4</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организовывать и проводить мероприятия по защите работающих и населения от негативных воздействий чрезвычайных ситуаций;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средства индивидуальной и коллективной защиты от оружия массового поражения;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первичные средства пожаротушения;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оказывать первую помощь пострадавшим;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военной службы и обороны государства;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задачи и основные мероприятия гражданской обороны;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защиты населения от оружия массового поражения;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меры пожарной безопасности и правила безопасного поведения при пожарах;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организацию и порядок призыва граждан на военную службу и поступления на нее в добровольном порядке;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область применения получаемых профессиональных знаний при исполнении обязанностей военной службы;</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порядок и правила оказания первой помощи пострадавшим</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ОП.12. Безопасность жизнедеятельности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1.1 - 4.3</w:t>
            </w: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Профессиональные модули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1264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842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ПМ.01</w:t>
            </w:r>
          </w:p>
        </w:tc>
        <w:tc>
          <w:tcPr>
            <w:tcW w:w="392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проведения измерений различных видов произведения подключения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метод и вид измерения;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измерительной техникой, различными приборами и типовыми элементами средств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типовых схем и устройств;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рациональный выбор средств измерений;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поверку, настройку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элементы автоматики для конкретной системы управления, исполнительные элементы и устройства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снимать характеристики и производить подключение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учитывать законы регулирования на объектах, рассчитывать и устанавливать параметры настройки регуляторов;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и выбирать регулирующие органы;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программно-техническом обеспечении микропроцессорных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средства разработки и отладки специализированного программного обеспечения для управления объектами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Общероссийский классификатор продукции (далее - ОКП);</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виды и методы измерений;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метрологические понятия, нормируемые метрологические характеристики;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структуры измерительных устройств, методы и средства измерений технологических параметров;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 действия, устройства и конструктивные особенности средств измерения;</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2 - 6,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62"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МДК.01.02. Методы осуществления стандартных и сертификационных испытаний, метрологических поверок средств измерений</w:t>
            </w:r>
          </w:p>
        </w:tc>
        <w:tc>
          <w:tcPr>
            <w:tcW w:w="187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МДК.01.03. Теоретические основы контроля и анализа функционирования систем автоматического управления</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ПМ.02</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средств измерений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осуществления монтажа, наладки и ремонта средств измерений и автоматизации, информационных устройств и систем в мехатронике;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монтажа щитов и пультов, применяемых в отрасли, наладки микропроцессорных контроллеров и микроЭВМ;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структурные схемы, схемы автоматизации, схемы соединений и подключений;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оформлять документацию проектов автоматизации технологических процессов и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монтажные работы;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наладку систем автоматизации и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ремонтировать системы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справочной литературе необходимые средства измерений и автоматизации с обоснованием выбора;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предмонтажную проверку средств измерений и автоматизации, в том числе информационно-измерительных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наладку аппаратно-программного обеспечения систем автоматического управления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теоретические основы и принципы построения систем автоматического управления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интерфейсы компьютерных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схемы автоматизации основных технологических процессов отрасли;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возможности использования управляющих вычислительных комплексов на базе микроЭВМ для управления технологическим оборудованием;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действия, области использования, устройство типовых средств измерений и автоматизации, элементов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содержание и структуру проекта автоматизации и его составляющих частей;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разработки и построения, структуру, режимы работы мехатронных систем и систем автоматизации технологических процессов;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нормативные требования по монтажу, наладке и ремонту средств измерений, автоматизации и мехатронных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настройки аппаратно-программного обеспечения систем автоматизации и мехатронных систем управления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МДК.02.01. Теоретические основы организации монтажа, ремонта, наладки систем автоматического управления, средств измерений и мехатронных систем</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2.1 - 2.4</w:t>
            </w: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ПМ.03</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Эксплуатация систем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осуществления эксплуатации и обслуживания средств измерений 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обеспечивать эксплуатацию автоматических и мехатронных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перепрограммировать, обучать и интегрировать автоматизированные системы CAD/CAM;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нормативные требования по эксплуатации мехатронных устройств, средств измерений 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перепрограммирования, обучения и интеграции в автоматизированную систему CAD/CAM</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МДК.03.01. Теоретические основы технического обслуживания и эксплуатации автоматических и мехатронных систем управления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3.1 - 3.3</w:t>
            </w: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ПМ.04</w:t>
            </w:r>
          </w:p>
        </w:tc>
        <w:tc>
          <w:tcPr>
            <w:tcW w:w="392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разработки и моделирования несложных систем автоматизации и несложных функциональных блоков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наиболее оптимальные формы и характеристики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структурные и функциональные схемы различных систем автоматизации, компонентов мехатронных устройств 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типовую модель автоматической системы регулирования (далее - АСР) с использованием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технические характеристики элементов систем автоматизации и мехатронных систем, принципиальные электрические схемы;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деятельности промышленных организаций;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автоматизированного проектирования технических систем</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4.1 - 4.5</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МДК.04.02. Теоретические основы разработки и моделирования отдельных несложных модулей и мехатронных систем</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ПМ.05</w:t>
            </w:r>
          </w:p>
        </w:tc>
        <w:tc>
          <w:tcPr>
            <w:tcW w:w="392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расчета надежности систем управления и отдельных модулей и подсистем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надежность систем управления и отдельных модулей и подсистем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показатели надежности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контроль соответствия устройств и функциональных блоков мехатронных и автоматических устройств 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различные виды инструктажей по охране труда;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показатели надежности элементов систем автоматизации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элементов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автоматизацию и элементы мехатронных устройств и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нормативно-правовую документацию по охране труда</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МДК.05.01. Теоретические основы обеспечения надежности систем автоматизации и модулей мехатронных систем</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5.1 - 5.3</w:t>
            </w:r>
          </w:p>
        </w:tc>
      </w:tr>
      <w:tr>
        <w:trPr>
          <w:trHeight w:val="1" w:hRule="atLeast"/>
          <w:jc w:val="left"/>
        </w:trPr>
        <w:tc>
          <w:tcPr>
            <w:tcW w:w="13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2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ПМ.06</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Вариативная часть учебных циклов ППССЗ</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определяется образовательной организацией самостоятельно)</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1404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936</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Всего часов обучения по учебным циклам ППССЗ</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4644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3096</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УП.00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23 </w:t>
            </w:r>
            <w:r>
              <w:rPr>
                <w:rFonts w:ascii="Arial" w:hAnsi="Arial" w:cs="Arial" w:eastAsia="Arial"/>
                <w:color w:val="auto"/>
                <w:spacing w:val="0"/>
                <w:position w:val="0"/>
                <w:sz w:val="22"/>
                <w:shd w:fill="auto" w:val="clear"/>
              </w:rPr>
              <w:t xml:space="preserve">нед.</w:t>
            </w: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828</w:t>
            </w:r>
          </w:p>
        </w:tc>
        <w:tc>
          <w:tcPr>
            <w:tcW w:w="2911"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1.1 - 5.3</w:t>
            </w: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ПП.00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(по профилю специальности)</w:t>
            </w: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ПДП.00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(преддипломная)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ПА.00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ГИА.00</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Государственная итоговая аттестация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ГИА.01</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Подготовка выпускной квалификационной работы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ГИА.02</w:t>
            </w:r>
          </w:p>
        </w:tc>
        <w:tc>
          <w:tcPr>
            <w:tcW w:w="39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Защита выпускной квалификационной работы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4</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Срок получения СПО по ППССЗ базовой подготовки в очной форме обучения составляет 147 недель, в том числе:</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8151"/>
        <w:gridCol w:w="1488"/>
      </w:tblGrid>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Обучение по учебным циклам</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86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w:t>
            </w:r>
          </w:p>
        </w:tc>
        <w:tc>
          <w:tcPr>
            <w:tcW w:w="1488"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23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(по профилю специальности)</w:t>
            </w:r>
          </w:p>
        </w:tc>
        <w:tc>
          <w:tcPr>
            <w:tcW w:w="1488"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(преддипломная)</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5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Государственная итоговая аттестация</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Каникулы</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23 </w:t>
            </w:r>
            <w:r>
              <w:rPr>
                <w:rFonts w:ascii="Arial" w:hAnsi="Arial" w:cs="Arial" w:eastAsia="Arial"/>
                <w:color w:val="auto"/>
                <w:spacing w:val="0"/>
                <w:position w:val="0"/>
                <w:sz w:val="22"/>
                <w:shd w:fill="auto" w:val="clear"/>
              </w:rPr>
              <w:t xml:space="preserve">нед.</w:t>
            </w:r>
          </w:p>
        </w:tc>
      </w:tr>
      <w:tr>
        <w:trPr>
          <w:trHeight w:val="1" w:hRule="atLeast"/>
          <w:jc w:val="left"/>
        </w:trPr>
        <w:tc>
          <w:tcPr>
            <w:tcW w:w="815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Итого</w:t>
            </w:r>
          </w:p>
        </w:tc>
        <w:tc>
          <w:tcPr>
            <w:tcW w:w="148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147 </w:t>
            </w:r>
            <w:r>
              <w:rPr>
                <w:rFonts w:ascii="Arial" w:hAnsi="Arial" w:cs="Arial" w:eastAsia="Arial"/>
                <w:color w:val="auto"/>
                <w:spacing w:val="0"/>
                <w:position w:val="0"/>
                <w:sz w:val="22"/>
                <w:shd w:fill="auto" w:val="clear"/>
              </w:rPr>
              <w:t xml:space="preserve">нед.</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5</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Структура программы подготовки специалистов среднего звена</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углубленной подготовки</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1380"/>
        <w:gridCol w:w="3902"/>
        <w:gridCol w:w="1777"/>
        <w:gridCol w:w="1764"/>
        <w:gridCol w:w="2911"/>
        <w:gridCol w:w="1874"/>
      </w:tblGrid>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Индекс</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Наименование учебных циклов, разделов, модулей, требования к знаниям, умениям, практическому опыту</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Всего максимальной учебной нагрузки обучающегося (час./нед.)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В том числе часов обязательных учебных занятий</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Индекс и наименование дисциплин, междисциплинарных курсов (МДК)</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Код формируемой компетенции</w:t>
            </w: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Обязательная часть учебных циклов ППССЗ</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4482</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2988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Общий гуманитарный и социально-экономический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930</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620</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учебного цикла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категории и понятия философии;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роль философии в жизни человека и общества;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философского учения о бытии;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процесса познания;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научной, философской и религиозной картин мира;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 условиях формирования личности, свободе и ответственности за сохранение жизни, культуры, окружающей среды;</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 социальных и этических проблемах, связанных с развитием и использованием достижений науки, техники и технологий</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ОГСЭ.01. Основы философии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техники и приемы эффективного общения в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приемы саморегуляции поведения в процессе межличностного общения;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взаимосвязь общения и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цели, функции, виды и уровни общения;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роли и ролевые ожидания в общении;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виды социальных взаимодействий;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механизмы взаимопонимания в общении;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техники и приемы общения, правила слушания, ведения беседы, убеждения;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этические принципы общения;</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источники, причины, виды и способы разрешения конфликтов</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ОГСЭ.02. Психология общения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современной экономической, политической и культурной ситуации в России и мире;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выявлять взаимосвязь российских, региональных, мировых социально-экономических, политических и культурных проблем;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направления развития ключевых регионов мира на рубеже веков (XX и XXI вв.);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и причины локальных, региональных, межгосударственных конфликтов в конце XX - начале XXI 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ООН, НАТО, ЕС и других организаций и основные направления их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роли науки, культуры и религии в сохранении и укреплении национальных и государственных традиций;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содержание и назначение важнейших правовых и законодательных актов мирового и регионального значения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ОГСЭ.03. История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общаться (устно и письменно) на иностранном языке на профессиональные и повседневные темы;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переводить (со словарем) иностранные тексты профессиональной направленности;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самостоятельно совершенствовать устную и письменную речь, пополнять словарный запас;</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ОГСЭ.04. Иностранный язык</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4 - 9</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физкультурно-оздоровительную деятельность для укрепления здоровья, достижения жизненных и профессиональных целей;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роли физической культуры в общекультурном, профессиональном и социальном развитии человека;</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здорового образа жизни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344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ОГСЭ.05. Физическая культура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Математический и общий естественнонаучный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288</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192</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учебного цикла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математические методы для решения профессиональных задач;</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приемы и методы математического синтеза и анализа в различных профессиональных ситуациях;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и методы математического синтеза и анализа, дискретной математики, теории вероятности и математической статистики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ЕН.01. Математика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1.1 - 6.4</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работать с пакетами прикладных программ профессиональной направленности;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численные методы решения прикладных задач;</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применения системных программных продуктов</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ЕН.02. Компьютерное моделирование</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4.1 - 4.5</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решать системы уравнений с несколькими переменными;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моделировать и решать несложные задачи линейного программирования;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линейной алгебры;</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виды задач линейного программирования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ЕН.03. Элементы линейной алгебры</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4.4</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изученные прикладные программные средства;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средства операционных систем и сред для обеспечения работы вычислительной техники;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программные методы планирования и анализа проведенных работ;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виды автоматизированных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автоматизированной обработки информации и структуру персональных ЭВМ и вычислительных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этапы решения задач с помощью ЭВМ, методы и средства сбора, обработки, хранения, передачи и накопления информации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ЕН.04. Информационное обеспечение профессиональной деятельности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1 - 4,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5.1 - 5.3</w:t>
            </w: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Профессиональный учебный цикл</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3264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2176</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Общепрофессиональные дисциплины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1092</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728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обязательной части учебного цикла обучающийся по общепрофессиональным дисциплинам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ЕСКД, ГОСТами, технической документацией и справочной литературой;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оформлять технологическую и другую техническую документацию в соответствии с требованиями ГОСТ;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правила построения чертежей и схем;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графического представления пространственных образов;</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положения разработки и оформления конструкторской, технологической и другой нормативной документации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ОП.01. Инженерная графика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1.1 - 2.3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и элементы электрических и электронных устройств;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собирать электрические схемы и проверять их работу;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измерять параметры электрической цепи;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физические процессы в электрических цепях;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методы расчета электрических цепей;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преобразования электрической энергии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ОП.02. Электротехника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расчеты при проверке на прочность механических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электрических и элементов механических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общие понятия технической механики в приложении к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детали машин и механизмов и способы их соединения;</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и аксиомы статики, кинематики и динамики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ОП.03. Техническая механика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3.2, 3.3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анализ травмоопасных и вредных факторов в сфере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экобиозащитную технику;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принимать меры для исключения производственного травматизма;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защитные средства;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первичными переносными средствами пожаротушения;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безопасные методы выполнения работ;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обеспечения безопасных условий труда в сфере профессиональной деятельности;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организационные основы охраны труда в организации;</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правила техники безопасности при эксплуатации электроустановок</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ОП.04. Охрана труда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3 - 6,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1.1 - 4.3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материалы на основе анализа их свойств для конкретного применения в производстве;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область применения, методы измерения параметров и свойств материалов;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получения материалов с заданным комплексом свойств;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правила улучшения свойств материалов;</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испытания материалов</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ОП.05. Материаловедение</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2 - 6,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эффективность использования трудовых, материальных и финансовых ресурсов;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находить и использовать современную информацию для технико-экономического обоснования деятельности организации;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производственного и технологического процесса;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материально-технические, трудовые и финансовые ресурсы отрасли и организации, показатели их использования;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обеспечения устойчивости объектов экономики;</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макро- и микроэкономики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ОП.06. Экономика организации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3 - 9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2.1 - 2.3, 4.5</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и анализировать основные параметры электронных схем и устанавливать по ним работоспособность устройств электронной техники;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подбор элементов электронной аппаратуры по заданным параметрам;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физических процессов, протекающих в электронных приборах и устройствах;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включения электронных приборов и построения электронных схем;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узлы и устройства электронной техники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ОП.07. Электронная 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типовые средства вычислительной техники и программного обеспечения;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виды информации и способы ее представления в ЭВМ</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ОП.08. Вычислительная техника</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4.1 - 4.5</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контрольно-испытательной и измерительной аппаратурой;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измерительные схемы;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справочным материалам измерительные средства и измерять с заданной точностью физические величины;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понятия об измерениях;</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и приборы электротехнических измерений</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ОП.09. Электротехнические измерения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справочным материалам электрические машины для заданных условий эксплуатации;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технические параметры, характеристики и особенности различных видов электрических машин</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ОП.10. Электрические машины</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современные технологии менеджмента;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организовывать работу подчиненных;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мотивировать исполнителей на повышение качества труда;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обеспечивать условия для профессионально-личностного совершенствования исполнителей;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функции, виды и психологию менеджмента;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работы коллектива исполнителей;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делового общения в коллективе;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информационные технологии в сфере управления производством;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особенности менеджмента в области профессиональной деятельности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ОП.11. Менеджмент</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6 - 8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2.4</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организовывать и проводить мероприятия по защите работающих и населения от негативных воздействий чрезвычайных ситуаций;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использовать средства индивидуальной и коллективной защиты от оружия массового поражения;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первичные средства пожаротушения;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оказывать первую помощь пострадавшим;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военной службы и обороны государства;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задачи и основные мероприятия гражданской обороны;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способы защиты населения от оружия массового поражения;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меры пожарной безопасности и правила безопасного поведения при пожарах;</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организацию и порядок призыва граждан на военную службу и поступления на нее в добровольном порядке;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область применения получаемых профессиональных знаний при исполнении обязанностей военной службы;</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порядок и правила оказания первой помощи пострадавшим</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ОП.12. Безопасность жизнедеятельности</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1.1 - 6.4</w:t>
            </w: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Профессиональные модули</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2172</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1448</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ПМ.01</w:t>
            </w:r>
          </w:p>
        </w:tc>
        <w:tc>
          <w:tcPr>
            <w:tcW w:w="390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Контроль и метрологическое обеспечение средств и систем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проведения измерений различных видов произведения подключения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метод и вид измерения;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пользоваться измерительной техникой, различными приборами и типовыми элементами средств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параметры типовых схем и устройств;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рациональный выбор средств измерений;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поверку, настройку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выбирать элементы автоматики для конкретной системы управления, исполнительные элементы и устройства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снимать характеристики и производить подключение приборов;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учитывать законы регулирования на объектах, рассчитывать и устанавливать параметры настройки регуляторов;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и выбирать регулирующие органы;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ориентироваться в программно-техническом обеспечении микропроцессорных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средства разработки и отладки специализированного программного обеспечения для управления объектами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ОКП;</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виды и методы измерений;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основные метрологические понятия, нормируемые метрологические характеристики;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структуры измерительных устройств, методы и средства измерений технологических параметров;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 действия, устройства и конструктивные особенности средств измерения;</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2 - 6,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1.1 - 1.3</w:t>
            </w:r>
          </w:p>
        </w:tc>
      </w:tr>
      <w:tr>
        <w:trPr>
          <w:trHeight w:val="1" w:hRule="atLeast"/>
          <w:jc w:val="left"/>
        </w:trPr>
        <w:tc>
          <w:tcPr>
            <w:tcW w:w="1380"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МДК.01.02. Методы осуществления стандартных и сертификационных испытаний, метрологических поверок средств измерений</w:t>
            </w:r>
          </w:p>
        </w:tc>
        <w:tc>
          <w:tcPr>
            <w:tcW w:w="187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МДК.01.03. Теоретические основы контроля и анализа функционирования систем автоматического управления</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ПМ.02</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Организация работ по монтажу, ремонту и наладке систем автоматизации, средств измерений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осуществления монтажа, наладки и ремонта средств измерений и автоматизации, информационных устройств и систем в мехатронике;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монтажа щитов и пультов, применяемых в отрасли;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наладки микропроцессорных контроллеров и микроЭВМ;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структурные схемы, схемы автоматизации, схемы соединений и подключений;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оформлять документацию проектов автоматизации технологических процессов и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монтажные работы;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наладку систем автоматизации и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ремонтировать системы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подбирать по справочной литературе необходимые средства измерений и автоматизации с обоснованием выбора;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предмонтажную проверку средств измерений и автоматизации, в том числе информационно-измерительных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наладку аппаратно-программного обеспечения систем автоматического управления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теоретические основы и принципы построения систем автоматического управления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интерфейсы компьютерных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типовые схемы автоматизации основных технологических процессов отрасли;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возможности использования управляющих вычислительных комплексов на базе микроЭВМ для управления технологическим оборудованием;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действия, области использования, устройство типовых средств измерений и автоматизации, элементов систем мехатроники;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содержание и структуру проекта автоматизации и его составляющих частей;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принципы разработки и построения, структуру, режимы работы мехатронных систем и систем автоматизации технологических процессов;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нормативные требования по монтажу, наладке и ремонту средств измерений, автоматизации и мехатронных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настройки аппаратно-программного обеспечения систем автоматизации и мехатронных систем управления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МДК.02.01. Теоретические основы организации монтажа, ремонта, наладки систем автоматического управления и средств измерений, мехатронных систем</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2.1 - 2.4</w:t>
            </w: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ПМ.03</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Эксплуатация систем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осуществления эксплуатации и обслуживания средств измерений 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обеспечивать эксплуатацию автоматических и мехатронных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перепрограммировать, обучать и интегрировать автоматизированные системы CAD/CAM;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нормативные требования по эксплуатации мехатронных устройств, средств измерений и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методы перепрограммирования, обучения и интеграции в автоматизированную систему CAD/CAM</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МДК.03.01. Теоретические основы технического обслуживания и эксплуатации автоматических и мехатронных систем управления</w:t>
            </w: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3.1 - 3.3</w:t>
            </w: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ПМ.04</w:t>
            </w:r>
          </w:p>
        </w:tc>
        <w:tc>
          <w:tcPr>
            <w:tcW w:w="390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Разработка и моделирование несложных систем автоматизации с учетом специфики технологических процессов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разработки и моделирования несложных систем автоматизации и несложных функциональных блоков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наиболее оптимальные формы и характеристики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структурные и функциональные схемы различных систем автоматизации, компонентов мехатронных устройств 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типовую модель АСР с использованием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технические характеристики элементов систем автоматизации и мехатронных систем, принципиальные электрические схемы;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деятельности промышленных организаций;</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автоматизированного проектирования технических систем</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4.1 - 4.5</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МДК.04.02. Теоретические основы разработки и моделирования отдельных несложных модулей и мехатронных систем</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ПМ.05</w:t>
            </w:r>
          </w:p>
        </w:tc>
        <w:tc>
          <w:tcPr>
            <w:tcW w:w="390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Проведение анализа характеристик и обеспечение надежности систем автоматизации (по отраслям)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расчета надежности систем управления и отдельных модулей и подсистем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рассчитывать надежность систем управления и отдельных модулей и подсистем мехатронных устройств и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показатели надежности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осуществлять контроль соответствия устройств и функциональных блоков мехатронных и автоматических устройств 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различные виды инструктажей по охране труда;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показатели надежности элементов систем автоматизации и мехатронных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назначение элементов систем;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автоматизации и элементов мехатронных устройств и систем;</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правовые нормы по охране труда</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МДК.05.01. Теоретические основы обеспечения надежности систем автоматизации и модулей мехатронных систем</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5.1 - 5.3</w:t>
            </w: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ПМ.06</w:t>
            </w:r>
          </w:p>
        </w:tc>
        <w:tc>
          <w:tcPr>
            <w:tcW w:w="390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Проектирование, моделирование и оптимизация систем автоматизации (по отраслям)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результате изучения профессионального модуля обучающийся должен: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иметь практический опыт:</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проектирования, моделирования, оптимизации систем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уметь: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проводить расчеты параметров типовых схем и устройств, проектировать несложные системы автоматизации;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специализированные программные продукты;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оформлять техническую и технологическую документацию;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определять наиболее оптимальные формы и характеристики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структурные и функциональные схемы различных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применять средства разработки и отладки специализированного программного обеспечения для управления технологическим оборудованием;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составлять типовую модель АСР с использованием информационных технологий, рассчитывать основные технико-экономические показатели;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физические особенности автоматизируемых технологических процессов и производств;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структурно-алгоритмическую организацию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качественные показатели реализации систем управления;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алгоритмы управления и особенности управляющих вычислительных комплексов на базе микроконтроллеров;</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и методы оптимизации проектируемых объектов;</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основы организации деятельности промышленных организаций</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МДК.06.01. Основы проектирования несложных систем автоматизации</w:t>
            </w: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2 - 9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6.1 - 6.4</w:t>
            </w:r>
          </w:p>
        </w:tc>
      </w:tr>
      <w:tr>
        <w:trPr>
          <w:trHeight w:val="1" w:hRule="atLeast"/>
          <w:jc w:val="left"/>
        </w:trPr>
        <w:tc>
          <w:tcPr>
            <w:tcW w:w="1380"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МДК.06.02. Основы моделирования несложных систем автоматизации</w:t>
            </w:r>
          </w:p>
        </w:tc>
        <w:tc>
          <w:tcPr>
            <w:tcW w:w="1874" w:type="dxa"/>
            <w:vMerge/>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0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МДК.06.03. Методы оптимизации систем автоматизации</w:t>
            </w: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ПМ.06</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Выполнение работ по одной или нескольким профессиям рабочих, должностям служащих</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Вариативная часть учебных циклов ППССЗ</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определяется образовательной организацией самостоятельно)</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1944</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1296</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Всего часов обучения по учебным циклам ППССЗ</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6426</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4284</w:t>
            </w: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УП.00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w:t>
            </w:r>
          </w:p>
        </w:tc>
        <w:tc>
          <w:tcPr>
            <w:tcW w:w="177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29 </w:t>
            </w:r>
            <w:r>
              <w:rPr>
                <w:rFonts w:ascii="Arial" w:hAnsi="Arial" w:cs="Arial" w:eastAsia="Arial"/>
                <w:color w:val="auto"/>
                <w:spacing w:val="0"/>
                <w:position w:val="0"/>
                <w:sz w:val="22"/>
                <w:shd w:fill="auto" w:val="clear"/>
              </w:rPr>
              <w:t xml:space="preserve">нед.</w:t>
            </w:r>
          </w:p>
        </w:tc>
        <w:tc>
          <w:tcPr>
            <w:tcW w:w="176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1044</w:t>
            </w:r>
          </w:p>
        </w:tc>
        <w:tc>
          <w:tcPr>
            <w:tcW w:w="2911"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 1 - 9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ПК 1.1 - 6.4</w:t>
            </w: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ПП.00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(по профилю специальности)</w:t>
            </w:r>
          </w:p>
        </w:tc>
        <w:tc>
          <w:tcPr>
            <w:tcW w:w="177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7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ПДП.00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(преддипломная)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ПА.00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ГИА.00</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Государственная итоговая аттестация</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ГИА.01</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Подготовка выпускной квалификационной работы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ГИА.02</w:t>
            </w:r>
          </w:p>
        </w:tc>
        <w:tc>
          <w:tcPr>
            <w:tcW w:w="39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Защита выпускной квалификационной работы</w:t>
            </w:r>
          </w:p>
        </w:tc>
        <w:tc>
          <w:tcPr>
            <w:tcW w:w="177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нед.</w:t>
            </w:r>
          </w:p>
        </w:tc>
        <w:tc>
          <w:tcPr>
            <w:tcW w:w="17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1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Таблица 6</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Срок получения СПО по ППССЗ углубленной подготовки в очной форме обучения составляет 199 недель, в том числе:</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8207"/>
        <w:gridCol w:w="1432"/>
      </w:tblGrid>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Обучение по учебным циклам</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119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w:t>
            </w:r>
          </w:p>
        </w:tc>
        <w:tc>
          <w:tcPr>
            <w:tcW w:w="143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29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(по профилю специальности)</w:t>
            </w:r>
          </w:p>
        </w:tc>
        <w:tc>
          <w:tcPr>
            <w:tcW w:w="143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(преддипломная)</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7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Государственная итоговая аттестация</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Каникулы</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34 </w:t>
            </w:r>
            <w:r>
              <w:rPr>
                <w:rFonts w:ascii="Arial" w:hAnsi="Arial" w:cs="Arial" w:eastAsia="Arial"/>
                <w:color w:val="auto"/>
                <w:spacing w:val="0"/>
                <w:position w:val="0"/>
                <w:sz w:val="22"/>
                <w:shd w:fill="auto" w:val="clear"/>
              </w:rPr>
              <w:t xml:space="preserve">нед.</w:t>
            </w:r>
          </w:p>
        </w:tc>
      </w:tr>
      <w:tr>
        <w:trPr>
          <w:trHeight w:val="1" w:hRule="atLeast"/>
          <w:jc w:val="left"/>
        </w:trPr>
        <w:tc>
          <w:tcPr>
            <w:tcW w:w="820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Итого</w:t>
            </w:r>
          </w:p>
        </w:tc>
        <w:tc>
          <w:tcPr>
            <w:tcW w:w="143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199 </w:t>
            </w:r>
            <w:r>
              <w:rPr>
                <w:rFonts w:ascii="Arial" w:hAnsi="Arial" w:cs="Arial" w:eastAsia="Arial"/>
                <w:color w:val="auto"/>
                <w:spacing w:val="0"/>
                <w:position w:val="0"/>
                <w:sz w:val="22"/>
                <w:shd w:fill="auto" w:val="clear"/>
              </w:rPr>
              <w:t xml:space="preserve">нед.</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VII. </w:t>
      </w:r>
      <w:r>
        <w:rPr>
          <w:rFonts w:ascii="Arial" w:hAnsi="Arial" w:cs="Arial" w:eastAsia="Arial"/>
          <w:color w:val="auto"/>
          <w:spacing w:val="0"/>
          <w:position w:val="0"/>
          <w:sz w:val="22"/>
          <w:shd w:fill="auto" w:val="clear"/>
        </w:rPr>
        <w:t xml:space="preserve">ТРЕБОВАНИЯ К УСЛОВИЯМ РЕАЛИЗАЦИИ ПРОГРАММЫ ПОДГОТОВКИ</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 </w:t>
      </w:r>
      <w:r>
        <w:rPr>
          <w:rFonts w:ascii="Arial" w:hAnsi="Arial" w:cs="Arial" w:eastAsia="Arial"/>
          <w:color w:val="auto"/>
          <w:spacing w:val="0"/>
          <w:position w:val="0"/>
          <w:sz w:val="22"/>
          <w:shd w:fill="auto" w:val="clear"/>
        </w:rPr>
        <w:t xml:space="preserve">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формировании ППССЗ образовательная организация: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r>
        <w:rPr>
          <w:rFonts w:ascii="Arial" w:hAnsi="Arial" w:cs="Arial" w:eastAsia="Arial"/>
          <w:color w:val="0000FF"/>
          <w:spacing w:val="0"/>
          <w:position w:val="0"/>
          <w:sz w:val="22"/>
          <w:shd w:fill="auto" w:val="clear"/>
        </w:rPr>
        <w:t xml:space="preserve">приложению</w:t>
      </w:r>
      <w:r>
        <w:rPr>
          <w:rFonts w:ascii="Arial" w:hAnsi="Arial" w:cs="Arial" w:eastAsia="Arial"/>
          <w:color w:val="auto"/>
          <w:spacing w:val="0"/>
          <w:position w:val="0"/>
          <w:sz w:val="22"/>
          <w:shd w:fill="auto" w:val="clear"/>
        </w:rPr>
        <w:t xml:space="preserve"> к настоящему ФГОС СПО;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обязана обеспечить обучающимся возможность участвовать в формировании индивидуальной образовательной программы;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7.2. </w:t>
      </w:r>
      <w:r>
        <w:rPr>
          <w:rFonts w:ascii="Arial" w:hAnsi="Arial" w:cs="Arial" w:eastAsia="Arial"/>
          <w:color w:val="auto"/>
          <w:spacing w:val="0"/>
          <w:position w:val="0"/>
          <w:sz w:val="22"/>
          <w:shd w:fill="auto" w:val="clear"/>
        </w:rPr>
        <w:t xml:space="preserve">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Собрание законодательства Российской Федерации, 2012, N 53, ст. 7598; 2013, N 19, ст. 2326; N 23, ст. 2878; N 27, ст. 3462; N 30, ст. 4036; N 48, ст. 6165; 2014, N 6, ст. 562, ст. 566.</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7.3. </w:t>
      </w:r>
      <w:r>
        <w:rPr>
          <w:rFonts w:ascii="Arial" w:hAnsi="Arial" w:cs="Arial" w:eastAsia="Arial"/>
          <w:color w:val="auto"/>
          <w:spacing w:val="0"/>
          <w:position w:val="0"/>
          <w:sz w:val="22"/>
          <w:shd w:fill="auto" w:val="clear"/>
        </w:rPr>
        <w:t xml:space="preserve">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7.4. </w:t>
      </w:r>
      <w:r>
        <w:rPr>
          <w:rFonts w:ascii="Arial" w:hAnsi="Arial" w:cs="Arial" w:eastAsia="Arial"/>
          <w:color w:val="auto"/>
          <w:spacing w:val="0"/>
          <w:position w:val="0"/>
          <w:sz w:val="22"/>
          <w:shd w:fill="auto" w:val="clear"/>
        </w:rPr>
        <w:t xml:space="preserve">Максимальный объем аудиторной учебной нагрузки в очной форме обучения составляет 36 академических часов в неделю.</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7.5. </w:t>
      </w:r>
      <w:r>
        <w:rPr>
          <w:rFonts w:ascii="Arial" w:hAnsi="Arial" w:cs="Arial" w:eastAsia="Arial"/>
          <w:color w:val="auto"/>
          <w:spacing w:val="0"/>
          <w:position w:val="0"/>
          <w:sz w:val="22"/>
          <w:shd w:fill="auto" w:val="clear"/>
        </w:rPr>
        <w:t xml:space="preserve">Максимальный объем аудиторной учебной нагрузки в очно-заочной форме обучения составляет 16 академических часов в неделю.</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7.6. </w:t>
      </w:r>
      <w:r>
        <w:rPr>
          <w:rFonts w:ascii="Arial" w:hAnsi="Arial" w:cs="Arial" w:eastAsia="Arial"/>
          <w:color w:val="auto"/>
          <w:spacing w:val="0"/>
          <w:position w:val="0"/>
          <w:sz w:val="22"/>
          <w:shd w:fill="auto" w:val="clear"/>
        </w:rPr>
        <w:t xml:space="preserve">Максимальный объем аудиторной учебной нагрузки в год в заочной форме обучения составляет 160 академических часов.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7.7. </w:t>
      </w:r>
      <w:r>
        <w:rPr>
          <w:rFonts w:ascii="Arial" w:hAnsi="Arial" w:cs="Arial" w:eastAsia="Arial"/>
          <w:color w:val="auto"/>
          <w:spacing w:val="0"/>
          <w:position w:val="0"/>
          <w:sz w:val="22"/>
          <w:shd w:fill="auto" w:val="clear"/>
        </w:rPr>
        <w:t xml:space="preserve">Общая продолжительность каникул в учебном году должна составлять 8 - 11 недель, в том числе не менее 2-х недель в зимний период.</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7.8. </w:t>
      </w:r>
      <w:r>
        <w:rPr>
          <w:rFonts w:ascii="Arial" w:hAnsi="Arial" w:cs="Arial" w:eastAsia="Arial"/>
          <w:color w:val="auto"/>
          <w:spacing w:val="0"/>
          <w:position w:val="0"/>
          <w:sz w:val="22"/>
          <w:shd w:fill="auto" w:val="clear"/>
        </w:rPr>
        <w:t xml:space="preserve">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7.9. </w:t>
      </w:r>
      <w:r>
        <w:rPr>
          <w:rFonts w:ascii="Arial" w:hAnsi="Arial" w:cs="Arial" w:eastAsia="Arial"/>
          <w:color w:val="auto"/>
          <w:spacing w:val="0"/>
          <w:position w:val="0"/>
          <w:sz w:val="22"/>
          <w:shd w:fill="auto" w:val="clear"/>
        </w:rPr>
        <w:t xml:space="preserve">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7.10. </w:t>
      </w:r>
      <w:r>
        <w:rPr>
          <w:rFonts w:ascii="Arial" w:hAnsi="Arial" w:cs="Arial" w:eastAsia="Arial"/>
          <w:color w:val="auto"/>
          <w:spacing w:val="0"/>
          <w:position w:val="0"/>
          <w:sz w:val="22"/>
          <w:shd w:fill="auto" w:val="clear"/>
        </w:rPr>
        <w:t xml:space="preserve">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7.11. </w:t>
      </w:r>
      <w:r>
        <w:rPr>
          <w:rFonts w:ascii="Arial" w:hAnsi="Arial" w:cs="Arial" w:eastAsia="Arial"/>
          <w:color w:val="auto"/>
          <w:spacing w:val="0"/>
          <w:position w:val="0"/>
          <w:sz w:val="22"/>
          <w:shd w:fill="auto" w:val="clear"/>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spacing w:before="0" w:after="0" w:line="240"/>
        <w:ind w:right="0" w:left="0" w:firstLine="540"/>
        <w:jc w:val="both"/>
        <w:rPr>
          <w:rFonts w:ascii="Arial" w:hAnsi="Arial" w:cs="Arial" w:eastAsia="Arial"/>
          <w:color w:val="auto"/>
          <w:spacing w:val="0"/>
          <w:position w:val="0"/>
          <w:sz w:val="22"/>
          <w:shd w:fill="auto" w:val="clear"/>
        </w:rPr>
      </w:pPr>
    </w:p>
    <w:tbl>
      <w:tblPr>
        <w:tblInd w:w="102" w:type="dxa"/>
      </w:tblPr>
      <w:tblGrid>
        <w:gridCol w:w="7897"/>
        <w:gridCol w:w="1742"/>
      </w:tblGrid>
      <w:tr>
        <w:trPr>
          <w:trHeight w:val="1" w:hRule="atLeast"/>
          <w:jc w:val="left"/>
        </w:trPr>
        <w:tc>
          <w:tcPr>
            <w:tcW w:w="7897"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теоретическое обучение (при обязательной учебной нагрузке 36 часов в неделю)</w:t>
            </w:r>
          </w:p>
        </w:tc>
        <w:tc>
          <w:tcPr>
            <w:tcW w:w="1742"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bottom"/>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39 </w:t>
            </w:r>
            <w:r>
              <w:rPr>
                <w:rFonts w:ascii="Arial" w:hAnsi="Arial" w:cs="Arial" w:eastAsia="Arial"/>
                <w:color w:val="auto"/>
                <w:spacing w:val="0"/>
                <w:position w:val="0"/>
                <w:sz w:val="22"/>
                <w:shd w:fill="auto" w:val="clear"/>
              </w:rPr>
              <w:t xml:space="preserve">нед.</w:t>
            </w:r>
          </w:p>
        </w:tc>
      </w:tr>
      <w:tr>
        <w:trPr>
          <w:trHeight w:val="1" w:hRule="atLeast"/>
          <w:jc w:val="left"/>
        </w:trPr>
        <w:tc>
          <w:tcPr>
            <w:tcW w:w="7897"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промежуточная аттестация</w:t>
            </w:r>
          </w:p>
        </w:tc>
        <w:tc>
          <w:tcPr>
            <w:tcW w:w="1742"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bottom"/>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нед.</w:t>
            </w:r>
          </w:p>
        </w:tc>
      </w:tr>
      <w:tr>
        <w:trPr>
          <w:trHeight w:val="1" w:hRule="atLeast"/>
          <w:jc w:val="left"/>
        </w:trPr>
        <w:tc>
          <w:tcPr>
            <w:tcW w:w="7897"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каникулы</w:t>
            </w:r>
          </w:p>
        </w:tc>
        <w:tc>
          <w:tcPr>
            <w:tcW w:w="1742"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bottom"/>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11 </w:t>
            </w:r>
            <w:r>
              <w:rPr>
                <w:rFonts w:ascii="Arial" w:hAnsi="Arial" w:cs="Arial" w:eastAsia="Arial"/>
                <w:color w:val="auto"/>
                <w:spacing w:val="0"/>
                <w:position w:val="0"/>
                <w:sz w:val="22"/>
                <w:shd w:fill="auto" w:val="clear"/>
              </w:rPr>
              <w:t xml:space="preserve">нед.</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7.12. </w:t>
      </w:r>
      <w:r>
        <w:rPr>
          <w:rFonts w:ascii="Arial" w:hAnsi="Arial" w:cs="Arial" w:eastAsia="Arial"/>
          <w:color w:val="auto"/>
          <w:spacing w:val="0"/>
          <w:position w:val="0"/>
          <w:sz w:val="22"/>
          <w:shd w:fill="auto" w:val="clear"/>
        </w:rPr>
        <w:t xml:space="preserve">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7.13. </w:t>
      </w:r>
      <w:r>
        <w:rPr>
          <w:rFonts w:ascii="Arial" w:hAnsi="Arial" w:cs="Arial" w:eastAsia="Arial"/>
          <w:color w:val="auto"/>
          <w:spacing w:val="0"/>
          <w:position w:val="0"/>
          <w:sz w:val="22"/>
          <w:shd w:fill="auto" w:val="clear"/>
        </w:rPr>
        <w:t xml:space="preserve">В период обучения с юношами проводятся учебные сборы &lt;1&gt;.</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7.14. </w:t>
      </w:r>
      <w:r>
        <w:rPr>
          <w:rFonts w:ascii="Arial" w:hAnsi="Arial" w:cs="Arial" w:eastAsia="Arial"/>
          <w:color w:val="auto"/>
          <w:spacing w:val="0"/>
          <w:position w:val="0"/>
          <w:sz w:val="22"/>
          <w:shd w:fill="auto" w:val="clear"/>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состоит из двух этапов: практики по профилю специальности и преддипломной практики.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Цели и задачи, программы и формы отчетности определяются образовательной организацией по каждому виду практики.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7.15. </w:t>
      </w:r>
      <w:r>
        <w:rPr>
          <w:rFonts w:ascii="Arial" w:hAnsi="Arial" w:cs="Arial" w:eastAsia="Arial"/>
          <w:color w:val="auto"/>
          <w:spacing w:val="0"/>
          <w:position w:val="0"/>
          <w:sz w:val="22"/>
          <w:shd w:fill="auto" w:val="clear"/>
        </w:rPr>
        <w:t xml:space="preserve">Реализация программы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7.16. </w:t>
      </w:r>
      <w:r>
        <w:rPr>
          <w:rFonts w:ascii="Arial" w:hAnsi="Arial" w:cs="Arial" w:eastAsia="Arial"/>
          <w:color w:val="auto"/>
          <w:spacing w:val="0"/>
          <w:position w:val="0"/>
          <w:sz w:val="22"/>
          <w:shd w:fill="auto" w:val="clear"/>
        </w:rPr>
        <w:t xml:space="preserve">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7.17. </w:t>
      </w:r>
      <w:r>
        <w:rPr>
          <w:rFonts w:ascii="Arial" w:hAnsi="Arial" w:cs="Arial" w:eastAsia="Arial"/>
          <w:color w:val="auto"/>
          <w:spacing w:val="0"/>
          <w:position w:val="0"/>
          <w:sz w:val="22"/>
          <w:shd w:fill="auto" w:val="clear"/>
        </w:rP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Собрание законодательства Российской Федерации, 2012, N 53, ст. 7598; 2013, N 19, ст. 2326; N 23, ст. 2878; N 27, ст. 3462; N 30, ст. 4036; N 48, ст. 6165; 2014, N 6, ст. 562, ст. 566.</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7.18. </w:t>
      </w:r>
      <w:r>
        <w:rPr>
          <w:rFonts w:ascii="Arial" w:hAnsi="Arial" w:cs="Arial" w:eastAsia="Arial"/>
          <w:color w:val="auto"/>
          <w:spacing w:val="0"/>
          <w:position w:val="0"/>
          <w:sz w:val="22"/>
          <w:shd w:fill="auto" w:val="clear"/>
        </w:rPr>
        <w:t xml:space="preserve">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Перечень кабинетов, лабораторий, мастерских</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других помещений</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Кабинеты: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 философии;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культуры речи;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иностранного языка;</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математики;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основ компьютерного моделирования;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типовых узлов и средств автоматизации;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безопасности жизнедеятельности;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метрологии, стандартизации и сертификации;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вычислительной техники.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Лаборатории: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электротехники;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технической механики;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электронной техники;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материаловедения;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электротехнических измерений;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типовых элементов, устройств систем автоматического управления и средств измерений;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автоматизации технологических процессов;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монтажа, наладки, ремонта и эксплуатации систем автоматического управления;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технических средств обучения.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Мастерские: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слесарные;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электромонтажные;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механообрабатывающие.</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Спортивный комплекс:</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спортивный зал;</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открытый стадион широкого профиля с элементами полосы препятствий;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стрелковый тир (в любой модификации, включая электронный) или место для стрельбы.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Залы: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библиотека, читальный зал с выходом в сеть Интернет;</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актовый зал.</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Реализация ППССЗ должна обеспечивать:</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Образовательная организация должна быть обеспечена необходимым комплектом лицензионного программного обеспечения.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7.19. </w:t>
      </w:r>
      <w:r>
        <w:rPr>
          <w:rFonts w:ascii="Arial" w:hAnsi="Arial" w:cs="Arial" w:eastAsia="Arial"/>
          <w:color w:val="auto"/>
          <w:spacing w:val="0"/>
          <w:position w:val="0"/>
          <w:sz w:val="22"/>
          <w:shd w:fill="auto" w:val="clear"/>
        </w:rPr>
        <w:t xml:space="preserve">Реализация ППССЗ осуществляется образовательной организацией на государственном языке Российской Федерации.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VIII. </w:t>
      </w:r>
      <w:r>
        <w:rPr>
          <w:rFonts w:ascii="Arial" w:hAnsi="Arial" w:cs="Arial" w:eastAsia="Arial"/>
          <w:color w:val="auto"/>
          <w:spacing w:val="0"/>
          <w:position w:val="0"/>
          <w:sz w:val="22"/>
          <w:shd w:fill="auto" w:val="clear"/>
        </w:rPr>
        <w:t xml:space="preserve">ОЦЕНКА КАЧЕСТВА ОСВОЕНИЯ ПРОГРАММЫ ПОДГОТОВКИ</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СПЕЦИАЛИСТОВ СРЕДНЕГО ЗВЕНА</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8.1. </w:t>
      </w:r>
      <w:r>
        <w:rPr>
          <w:rFonts w:ascii="Arial" w:hAnsi="Arial" w:cs="Arial" w:eastAsia="Arial"/>
          <w:color w:val="auto"/>
          <w:spacing w:val="0"/>
          <w:position w:val="0"/>
          <w:sz w:val="22"/>
          <w:shd w:fill="auto" w:val="clear"/>
        </w:rPr>
        <w:t xml:space="preserve">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8.2. </w:t>
      </w:r>
      <w:r>
        <w:rPr>
          <w:rFonts w:ascii="Arial" w:hAnsi="Arial" w:cs="Arial" w:eastAsia="Arial"/>
          <w:color w:val="auto"/>
          <w:spacing w:val="0"/>
          <w:position w:val="0"/>
          <w:sz w:val="22"/>
          <w:shd w:fill="auto" w:val="clear"/>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8.3. </w:t>
      </w:r>
      <w:r>
        <w:rPr>
          <w:rFonts w:ascii="Arial" w:hAnsi="Arial" w:cs="Arial" w:eastAsia="Arial"/>
          <w:color w:val="auto"/>
          <w:spacing w:val="0"/>
          <w:position w:val="0"/>
          <w:sz w:val="22"/>
          <w:shd w:fill="auto" w:val="clear"/>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8.4. </w:t>
      </w:r>
      <w:r>
        <w:rPr>
          <w:rFonts w:ascii="Arial" w:hAnsi="Arial" w:cs="Arial" w:eastAsia="Arial"/>
          <w:color w:val="auto"/>
          <w:spacing w:val="0"/>
          <w:position w:val="0"/>
          <w:sz w:val="22"/>
          <w:shd w:fill="auto" w:val="clear"/>
        </w:rPr>
        <w:t xml:space="preserve">Оценка качества подготовки обучающихся и выпускников осуществляется в двух основных направлениях:</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оценка уровня освоения дисциплин;</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оценка компетенций обучающихся.</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юношей предусматривается оценка результатов освоения основ военной службы.</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8.5. </w:t>
      </w:r>
      <w:r>
        <w:rPr>
          <w:rFonts w:ascii="Arial" w:hAnsi="Arial" w:cs="Arial" w:eastAsia="Arial"/>
          <w:color w:val="auto"/>
          <w:spacing w:val="0"/>
          <w:position w:val="0"/>
          <w:sz w:val="22"/>
          <w:shd w:fill="auto" w:val="clear"/>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&lt;1&gt; </w:t>
      </w:r>
      <w:r>
        <w:rPr>
          <w:rFonts w:ascii="Arial" w:hAnsi="Arial" w:cs="Arial" w:eastAsia="Arial"/>
          <w:color w:val="auto"/>
          <w:spacing w:val="0"/>
          <w:position w:val="0"/>
          <w:sz w:val="22"/>
          <w:shd w:fill="auto" w:val="clear"/>
        </w:rPr>
        <w:t xml:space="preserve">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8.6. </w:t>
      </w:r>
      <w:r>
        <w:rPr>
          <w:rFonts w:ascii="Arial" w:hAnsi="Arial" w:cs="Arial" w:eastAsia="Arial"/>
          <w:color w:val="auto"/>
          <w:spacing w:val="0"/>
          <w:position w:val="0"/>
          <w:sz w:val="22"/>
          <w:shd w:fill="auto" w:val="clear"/>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spacing w:before="0" w:after="0" w:line="240"/>
        <w:ind w:right="0" w:left="0" w:firstLine="54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Государственный экзамен вводится по усмотрению образовательной организации.</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Приложение</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ФГОС СПО по специальности</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15.02.07 </w:t>
      </w:r>
      <w:r>
        <w:rPr>
          <w:rFonts w:ascii="Arial" w:hAnsi="Arial" w:cs="Arial" w:eastAsia="Arial"/>
          <w:color w:val="auto"/>
          <w:spacing w:val="0"/>
          <w:position w:val="0"/>
          <w:sz w:val="22"/>
          <w:shd w:fill="auto" w:val="clear"/>
        </w:rPr>
        <w:t xml:space="preserve">Автоматизация технологических</w:t>
      </w:r>
    </w:p>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процессов и производств (по отраслям)</w:t>
      </w: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ПЕРЕЧЕНЬ</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ПРОФЕССИЙ РАБОЧИХ, ДОЛЖНОСТЕЙ СЛУЖАЩИХ, РЕКОМЕНДУЕМЫХ</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ОСВОЕНИЮ В РАМКАХ ПРОГРАММЫ ПОДГОТОВКИ СПЕЦИАЛИСТОВ</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СРЕДНЕГО ЗВЕНА</w:t>
      </w:r>
    </w:p>
    <w:p>
      <w:pPr>
        <w:spacing w:before="0" w:after="0" w:line="240"/>
        <w:ind w:right="0" w:left="0" w:firstLine="0"/>
        <w:jc w:val="center"/>
        <w:rPr>
          <w:rFonts w:ascii="Arial" w:hAnsi="Arial" w:cs="Arial" w:eastAsia="Arial"/>
          <w:color w:val="auto"/>
          <w:spacing w:val="0"/>
          <w:position w:val="0"/>
          <w:sz w:val="22"/>
          <w:shd w:fill="auto" w:val="clear"/>
        </w:rPr>
      </w:pPr>
    </w:p>
    <w:tbl>
      <w:tblPr>
        <w:tblInd w:w="102" w:type="dxa"/>
      </w:tblPr>
      <w:tblGrid>
        <w:gridCol w:w="3733"/>
        <w:gridCol w:w="5906"/>
      </w:tblGrid>
      <w:tr>
        <w:trPr>
          <w:trHeight w:val="1" w:hRule="atLeast"/>
          <w:jc w:val="left"/>
        </w:trPr>
        <w:tc>
          <w:tcPr>
            <w:tcW w:w="37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Код по Общероссийскому классификатору профессий рабочих, должностей служащих и тарифных разрядов (ОК 016-94)</w:t>
            </w:r>
          </w:p>
        </w:tc>
        <w:tc>
          <w:tcPr>
            <w:tcW w:w="590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Наименование профессий рабочих, должностей служащих</w:t>
            </w:r>
          </w:p>
        </w:tc>
      </w:tr>
      <w:tr>
        <w:trPr>
          <w:trHeight w:val="1" w:hRule="atLeast"/>
          <w:jc w:val="left"/>
        </w:trPr>
        <w:tc>
          <w:tcPr>
            <w:tcW w:w="37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c>
          <w:tcPr>
            <w:tcW w:w="590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r>
      <w:tr>
        <w:trPr>
          <w:trHeight w:val="1" w:hRule="atLeast"/>
          <w:jc w:val="left"/>
        </w:trPr>
        <w:tc>
          <w:tcPr>
            <w:tcW w:w="37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18494</w:t>
            </w:r>
          </w:p>
        </w:tc>
        <w:tc>
          <w:tcPr>
            <w:tcW w:w="590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Слесарь по контрольно-измерительным приборам</w:t>
            </w:r>
          </w:p>
        </w:tc>
      </w:tr>
      <w:tr>
        <w:trPr>
          <w:trHeight w:val="1" w:hRule="atLeast"/>
          <w:jc w:val="left"/>
        </w:trPr>
        <w:tc>
          <w:tcPr>
            <w:tcW w:w="37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14919</w:t>
            </w:r>
          </w:p>
        </w:tc>
        <w:tc>
          <w:tcPr>
            <w:tcW w:w="590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Наладчик контрольно-измерительных приборов</w:t>
            </w:r>
          </w:p>
        </w:tc>
      </w:tr>
    </w:tbl>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54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5"/>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consultant.ru/"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consultant.ru/" Id="docRId2" Type="http://schemas.openxmlformats.org/officeDocument/2006/relationships/hyperlink"/><Relationship Target="numbering.xml" Id="docRId4" Type="http://schemas.openxmlformats.org/officeDocument/2006/relationships/numbering"/></Relationships>
</file>